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D" w:rsidRDefault="00574F4D" w:rsidP="00743D6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Регламента</w:t>
      </w:r>
    </w:p>
    <w:p w:rsidR="00574F4D" w:rsidRPr="00574F4D" w:rsidRDefault="00574F4D" w:rsidP="00574F4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 w:rsidRPr="00574F4D">
        <w:rPr>
          <w:sz w:val="20"/>
          <w:szCs w:val="20"/>
        </w:rPr>
        <w:t xml:space="preserve">Утверждено приказом Председателя Правления </w:t>
      </w:r>
    </w:p>
    <w:p w:rsidR="00574F4D" w:rsidRPr="001210A6" w:rsidRDefault="00574F4D" w:rsidP="00574F4D">
      <w:pPr>
        <w:pStyle w:val="a8"/>
        <w:tabs>
          <w:tab w:val="left" w:pos="1134"/>
        </w:tabs>
        <w:ind w:left="0"/>
        <w:jc w:val="right"/>
        <w:rPr>
          <w:sz w:val="20"/>
          <w:szCs w:val="20"/>
        </w:rPr>
      </w:pPr>
      <w:r w:rsidRPr="00574F4D">
        <w:rPr>
          <w:sz w:val="20"/>
          <w:szCs w:val="20"/>
          <w:lang w:val="kk-KZ"/>
        </w:rPr>
        <w:t>НА</w:t>
      </w:r>
      <w:r w:rsidRPr="00574F4D">
        <w:rPr>
          <w:sz w:val="20"/>
          <w:szCs w:val="20"/>
        </w:rPr>
        <w:t>О «</w:t>
      </w:r>
      <w:r w:rsidRPr="00574F4D">
        <w:rPr>
          <w:sz w:val="20"/>
          <w:szCs w:val="20"/>
          <w:lang w:val="kk-KZ"/>
        </w:rPr>
        <w:t>Республиканская физико-математическая школа</w:t>
      </w:r>
      <w:r w:rsidRPr="00574F4D">
        <w:rPr>
          <w:sz w:val="20"/>
          <w:szCs w:val="20"/>
        </w:rPr>
        <w:t>» от «</w:t>
      </w:r>
      <w:r w:rsidR="00595C77" w:rsidRPr="00595C77">
        <w:rPr>
          <w:sz w:val="20"/>
          <w:szCs w:val="20"/>
        </w:rPr>
        <w:t>10</w:t>
      </w:r>
      <w:r w:rsidRPr="00574F4D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574F4D">
        <w:rPr>
          <w:sz w:val="20"/>
          <w:szCs w:val="20"/>
        </w:rPr>
        <w:t xml:space="preserve"> 2019 года №</w:t>
      </w:r>
      <w:r w:rsidR="00D562BB">
        <w:rPr>
          <w:sz w:val="20"/>
          <w:szCs w:val="20"/>
        </w:rPr>
        <w:t>15/ОД</w:t>
      </w:r>
    </w:p>
    <w:p w:rsidR="00743D6D" w:rsidRPr="00743D6D" w:rsidRDefault="00743D6D" w:rsidP="00743D6D">
      <w:pPr>
        <w:pStyle w:val="a8"/>
        <w:tabs>
          <w:tab w:val="left" w:pos="1134"/>
        </w:tabs>
        <w:ind w:left="0"/>
        <w:jc w:val="right"/>
      </w:pPr>
    </w:p>
    <w:p w:rsidR="00743D6D" w:rsidRPr="00743D6D" w:rsidRDefault="00743D6D" w:rsidP="00743D6D">
      <w:pPr>
        <w:pStyle w:val="a8"/>
        <w:ind w:left="0"/>
        <w:jc w:val="center"/>
        <w:rPr>
          <w:b/>
        </w:rPr>
      </w:pPr>
      <w:r w:rsidRPr="00743D6D">
        <w:rPr>
          <w:b/>
        </w:rPr>
        <w:t>Тендерная документация</w:t>
      </w:r>
    </w:p>
    <w:p w:rsidR="00743D6D" w:rsidRPr="00743D6D" w:rsidRDefault="003F1F8A" w:rsidP="00743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 xml:space="preserve">«Аудио-Видео </w:t>
      </w:r>
      <w:r w:rsidR="00B054F8" w:rsidRPr="00B054F8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5655E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F8" w:rsidRPr="00B054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вычислительная 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>техника</w:t>
      </w:r>
      <w:r w:rsidR="00B054F8" w:rsidRPr="00B054F8">
        <w:rPr>
          <w:rFonts w:ascii="Times New Roman" w:hAnsi="Times New Roman" w:cs="Times New Roman"/>
          <w:b/>
          <w:bCs/>
          <w:sz w:val="24"/>
          <w:szCs w:val="24"/>
        </w:rPr>
        <w:t>» для филиалов НАО «Республиканская физико-математическая школа»</w:t>
      </w:r>
    </w:p>
    <w:p w:rsidR="00743D6D" w:rsidRPr="00743D6D" w:rsidRDefault="00743D6D" w:rsidP="00743D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6D">
        <w:rPr>
          <w:rFonts w:ascii="Times New Roman" w:hAnsi="Times New Roman" w:cs="Times New Roman"/>
          <w:b/>
          <w:sz w:val="24"/>
          <w:szCs w:val="24"/>
        </w:rPr>
        <w:t>(далее - Тендерная документация)</w:t>
      </w:r>
    </w:p>
    <w:p w:rsidR="00743D6D" w:rsidRPr="00743D6D" w:rsidRDefault="00743D6D" w:rsidP="00743D6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6D" w:rsidRPr="00743D6D" w:rsidRDefault="00743D6D" w:rsidP="00574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b/>
          <w:sz w:val="24"/>
          <w:szCs w:val="24"/>
        </w:rPr>
        <w:t>Предмет закупок:</w:t>
      </w:r>
      <w:r w:rsidRPr="00743D6D">
        <w:rPr>
          <w:rFonts w:ascii="Times New Roman" w:hAnsi="Times New Roman" w:cs="Times New Roman"/>
          <w:sz w:val="24"/>
          <w:szCs w:val="24"/>
        </w:rPr>
        <w:t xml:space="preserve"> </w:t>
      </w:r>
      <w:r w:rsidR="00B054F8" w:rsidRPr="00B054F8">
        <w:rPr>
          <w:rFonts w:ascii="Times New Roman" w:hAnsi="Times New Roman" w:cs="Times New Roman"/>
          <w:b/>
          <w:sz w:val="24"/>
          <w:szCs w:val="24"/>
        </w:rPr>
        <w:t>«</w:t>
      </w:r>
      <w:r w:rsidR="00B054F8" w:rsidRPr="00B054F8">
        <w:rPr>
          <w:rFonts w:ascii="Times New Roman" w:hAnsi="Times New Roman" w:cs="Times New Roman"/>
          <w:sz w:val="24"/>
          <w:szCs w:val="24"/>
        </w:rPr>
        <w:t xml:space="preserve">Аудио-Видео </w:t>
      </w:r>
      <w:r w:rsidR="00B054F8" w:rsidRPr="00B054F8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="00151BE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054F8" w:rsidRPr="00B054F8">
        <w:rPr>
          <w:rFonts w:ascii="Times New Roman" w:hAnsi="Times New Roman" w:cs="Times New Roman"/>
          <w:sz w:val="24"/>
          <w:szCs w:val="24"/>
        </w:rPr>
        <w:t xml:space="preserve"> </w:t>
      </w:r>
      <w:r w:rsidR="00B054F8" w:rsidRPr="00B054F8">
        <w:rPr>
          <w:rFonts w:ascii="Times New Roman" w:hAnsi="Times New Roman" w:cs="Times New Roman"/>
          <w:sz w:val="24"/>
          <w:szCs w:val="24"/>
          <w:lang w:val="kk-KZ"/>
        </w:rPr>
        <w:t xml:space="preserve">вычислительная </w:t>
      </w:r>
      <w:r w:rsidR="00B054F8" w:rsidRPr="00B054F8">
        <w:rPr>
          <w:rFonts w:ascii="Times New Roman" w:hAnsi="Times New Roman" w:cs="Times New Roman"/>
          <w:sz w:val="24"/>
          <w:szCs w:val="24"/>
        </w:rPr>
        <w:t>техника</w:t>
      </w:r>
      <w:r w:rsidR="00B054F8" w:rsidRPr="00B054F8">
        <w:rPr>
          <w:rFonts w:ascii="Times New Roman" w:hAnsi="Times New Roman" w:cs="Times New Roman"/>
          <w:bCs/>
          <w:sz w:val="24"/>
          <w:szCs w:val="24"/>
        </w:rPr>
        <w:t>» для филиалов НАО «Республиканская физико-математическая школа»</w:t>
      </w:r>
      <w:r w:rsidRPr="003F1F8A">
        <w:rPr>
          <w:rFonts w:ascii="Times New Roman" w:hAnsi="Times New Roman" w:cs="Times New Roman"/>
          <w:sz w:val="24"/>
          <w:szCs w:val="24"/>
        </w:rPr>
        <w:t xml:space="preserve"> </w:t>
      </w:r>
      <w:r w:rsidRPr="00743D6D">
        <w:rPr>
          <w:rFonts w:ascii="Times New Roman" w:hAnsi="Times New Roman" w:cs="Times New Roman"/>
          <w:sz w:val="24"/>
          <w:szCs w:val="24"/>
        </w:rPr>
        <w:t>способом тендера.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sz w:val="24"/>
          <w:szCs w:val="24"/>
        </w:rPr>
        <w:t xml:space="preserve">Заказчик закупок: </w:t>
      </w:r>
      <w:r w:rsidRPr="00574F4D">
        <w:rPr>
          <w:rFonts w:ascii="Times New Roman" w:hAnsi="Times New Roman" w:cs="Times New Roman"/>
          <w:sz w:val="24"/>
          <w:szCs w:val="24"/>
        </w:rPr>
        <w:t xml:space="preserve">НАО «Республиканская физико-математическая школа», 050040 г. Алматы, бульвар </w:t>
      </w:r>
      <w:proofErr w:type="spellStart"/>
      <w:r w:rsidRPr="00574F4D">
        <w:rPr>
          <w:rFonts w:ascii="Times New Roman" w:hAnsi="Times New Roman" w:cs="Times New Roman"/>
          <w:sz w:val="24"/>
          <w:szCs w:val="24"/>
        </w:rPr>
        <w:t>Бухар-Жырау</w:t>
      </w:r>
      <w:proofErr w:type="spellEnd"/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B054F8" w:rsidRPr="00B054F8">
        <w:rPr>
          <w:rFonts w:ascii="Times New Roman" w:hAnsi="Times New Roman" w:cs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sz w:val="24"/>
          <w:szCs w:val="24"/>
        </w:rPr>
        <w:t>Организатор закупок: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bCs/>
          <w:sz w:val="24"/>
          <w:szCs w:val="24"/>
        </w:rPr>
        <w:t>НАО «Республиканская физико-математическая школа»</w:t>
      </w:r>
      <w:r w:rsidRPr="00574F4D">
        <w:rPr>
          <w:rFonts w:ascii="Times New Roman" w:hAnsi="Times New Roman" w:cs="Times New Roman"/>
          <w:sz w:val="24"/>
          <w:szCs w:val="24"/>
        </w:rPr>
        <w:t>, 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B054F8" w:rsidRPr="00B054F8">
        <w:rPr>
          <w:rFonts w:ascii="Times New Roman" w:hAnsi="Times New Roman" w:cs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743D6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sz w:val="24"/>
          <w:szCs w:val="24"/>
        </w:rPr>
        <w:t>Номера телефонов для обращения потенциальных поставщиков в случае нарушения их прав в связи с проводимыми закупками: тел. 8 (727) 394-98-74.</w:t>
      </w:r>
    </w:p>
    <w:p w:rsidR="00743D6D" w:rsidRPr="00743D6D" w:rsidRDefault="00743D6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Сумма, выделенная для закупа </w:t>
      </w:r>
      <w:r w:rsidR="00785428">
        <w:rPr>
          <w:rFonts w:ascii="Times New Roman" w:hAnsi="Times New Roman" w:cs="Times New Roman"/>
          <w:b/>
          <w:bCs/>
          <w:i/>
          <w:sz w:val="24"/>
          <w:szCs w:val="24"/>
        </w:rPr>
        <w:t>без учета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налога на добавленную стоимость (далее – НДС) - </w:t>
      </w:r>
      <w:r w:rsidR="0020252C" w:rsidRPr="0020252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42 410 400,00</w:t>
      </w:r>
      <w:r w:rsidR="000B529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тенге (</w:t>
      </w:r>
      <w:r w:rsidR="000B529A" w:rsidRPr="000B52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сорок </w:t>
      </w:r>
      <w:r w:rsidR="0020252C">
        <w:rPr>
          <w:rFonts w:ascii="Times New Roman" w:hAnsi="Times New Roman" w:cs="Times New Roman"/>
          <w:b/>
          <w:bCs/>
          <w:i/>
          <w:sz w:val="24"/>
          <w:szCs w:val="24"/>
        </w:rPr>
        <w:t>два</w:t>
      </w:r>
      <w:r w:rsidR="000B529A" w:rsidRPr="000B52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миллион</w:t>
      </w:r>
      <w:r w:rsidR="002025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четыреста десять </w:t>
      </w:r>
      <w:r w:rsidR="000B529A" w:rsidRPr="000B529A">
        <w:rPr>
          <w:rFonts w:ascii="Times New Roman" w:hAnsi="Times New Roman" w:cs="Times New Roman"/>
          <w:b/>
          <w:bCs/>
          <w:i/>
          <w:sz w:val="24"/>
          <w:szCs w:val="24"/>
        </w:rPr>
        <w:t>тысяч четыреста</w:t>
      </w:r>
      <w:r w:rsidR="00AB2E73" w:rsidRPr="00AB2E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тенге </w:t>
      </w:r>
      <w:r w:rsidR="00C421C4" w:rsidRPr="00AB2E73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тиын</w:t>
      </w:r>
      <w:proofErr w:type="spellEnd"/>
      <w:r w:rsidRPr="00743D6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BC1EEA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BC1EEA" w:rsidRPr="00BC1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C1EEA" w:rsidRPr="00BC1EEA">
        <w:rPr>
          <w:rFonts w:ascii="Times New Roman" w:hAnsi="Times New Roman" w:cs="Times New Roman"/>
          <w:b/>
          <w:bCs/>
          <w:i/>
          <w:sz w:val="24"/>
          <w:szCs w:val="24"/>
        </w:rPr>
        <w:t>в том числе: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549"/>
        <w:gridCol w:w="2219"/>
      </w:tblGrid>
      <w:tr w:rsidR="00743D6D" w:rsidRPr="00743D6D" w:rsidTr="007462AF">
        <w:trPr>
          <w:trHeight w:val="60"/>
        </w:trPr>
        <w:tc>
          <w:tcPr>
            <w:tcW w:w="822" w:type="dxa"/>
            <w:shd w:val="clear" w:color="auto" w:fill="auto"/>
            <w:vAlign w:val="center"/>
          </w:tcPr>
          <w:p w:rsidR="00743D6D" w:rsidRPr="00743D6D" w:rsidRDefault="00743D6D" w:rsidP="00746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743D6D" w:rsidRPr="00743D6D" w:rsidRDefault="00743D6D" w:rsidP="000958E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43D6D" w:rsidRPr="00743D6D" w:rsidRDefault="00743D6D" w:rsidP="0039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выделенная для закупа 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="00393E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НДС, тенге</w:t>
            </w:r>
          </w:p>
        </w:tc>
      </w:tr>
      <w:tr w:rsidR="00651F11" w:rsidRPr="00743D6D" w:rsidTr="00B1423C">
        <w:trPr>
          <w:trHeight w:val="329"/>
        </w:trPr>
        <w:tc>
          <w:tcPr>
            <w:tcW w:w="822" w:type="dxa"/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Портативный проектор</w:t>
            </w:r>
          </w:p>
        </w:tc>
        <w:tc>
          <w:tcPr>
            <w:tcW w:w="2219" w:type="dxa"/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10 962 000,00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1 289 700,00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CA2A97" w:rsidP="00CA2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1F11"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  <w:bookmarkStart w:id="0" w:name="_GoBack"/>
            <w:bookmarkEnd w:id="0"/>
            <w:r w:rsidR="00651F11"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Экран для проекторов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на потолок для проектора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313 600,00</w:t>
            </w:r>
          </w:p>
        </w:tc>
      </w:tr>
      <w:tr w:rsidR="001C56EF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604B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51F1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1C56EF" w:rsidRDefault="001C56EF" w:rsidP="001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F">
              <w:rPr>
                <w:rFonts w:ascii="Times New Roman" w:hAnsi="Times New Roman" w:cs="Times New Roman"/>
                <w:sz w:val="24"/>
                <w:szCs w:val="24"/>
              </w:rPr>
              <w:t>6 279 000,00</w:t>
            </w:r>
          </w:p>
        </w:tc>
      </w:tr>
      <w:tr w:rsidR="001C56EF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604B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651F11" w:rsidRDefault="001C56EF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EF" w:rsidRPr="001C56EF" w:rsidRDefault="001C56EF" w:rsidP="001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F">
              <w:rPr>
                <w:rFonts w:ascii="Times New Roman" w:hAnsi="Times New Roman" w:cs="Times New Roman"/>
                <w:sz w:val="24"/>
                <w:szCs w:val="24"/>
              </w:rPr>
              <w:t>5 460 000,00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мышь, блок бесперебойного питания)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ноутбук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2 945 000,00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мышь, блок бесперебойного питания)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2 659 200,00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ноутбук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1 097 000,00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на потолок для проектора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162 400,00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Портативный проектор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5 887 000,00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1 900 000,00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VGA 15 метров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VGA 10 метров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145 250,00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Экран для проекторов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DVI-D - DVI-D 1.5 метра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82 400,00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конвертер с DVI-D(m) 24+1 - VGA(f)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89 950,00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документов </w:t>
            </w:r>
            <w:proofErr w:type="gram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редер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47 500,00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Кабель питания (</w:t>
            </w:r>
            <w:proofErr w:type="gram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розетка-системный</w:t>
            </w:r>
            <w:proofErr w:type="gramEnd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 блок) 1.2 метра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беспроводной сети </w:t>
            </w:r>
            <w:proofErr w:type="spell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651F11" w:rsidRPr="00743D6D" w:rsidTr="00B142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604B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65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Кабель USB 2.0 </w:t>
            </w:r>
            <w:proofErr w:type="spellStart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651F11">
              <w:rPr>
                <w:rFonts w:ascii="Times New Roman" w:hAnsi="Times New Roman" w:cs="Times New Roman"/>
                <w:sz w:val="24"/>
                <w:szCs w:val="24"/>
              </w:rPr>
              <w:t xml:space="preserve"> A-A удлинительный 1.5 метра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11" w:rsidRPr="00651F11" w:rsidRDefault="00651F11" w:rsidP="001C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1">
              <w:rPr>
                <w:rFonts w:ascii="Times New Roman" w:hAnsi="Times New Roman" w:cs="Times New Roman"/>
                <w:sz w:val="24"/>
                <w:szCs w:val="24"/>
              </w:rPr>
              <w:t>19 400,00</w:t>
            </w:r>
          </w:p>
        </w:tc>
      </w:tr>
    </w:tbl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Подробная информация о количестве и цене закупаемых товаров, работ, услуг указана в перечне закупаемых товаров, работ, услуг </w:t>
      </w:r>
      <w:r w:rsidRPr="00743D6D">
        <w:rPr>
          <w:rFonts w:ascii="Times New Roman" w:hAnsi="Times New Roman" w:cs="Times New Roman"/>
          <w:b/>
          <w:sz w:val="24"/>
          <w:szCs w:val="24"/>
        </w:rPr>
        <w:t>(согласно приложению №1 к Тендерной документации).</w:t>
      </w:r>
    </w:p>
    <w:p w:rsid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Полное описание и техническая характеристика товаров, работ, услуг, указывается в технической спецификации </w:t>
      </w:r>
      <w:r w:rsidRPr="00743D6D">
        <w:rPr>
          <w:rFonts w:ascii="Times New Roman" w:hAnsi="Times New Roman" w:cs="Times New Roman"/>
          <w:b/>
          <w:sz w:val="24"/>
          <w:szCs w:val="24"/>
        </w:rPr>
        <w:t>(согласно приложению №2 к Тендерной документации).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sz w:val="24"/>
          <w:szCs w:val="24"/>
        </w:rPr>
        <w:t>Размер обеспечения тендерной заявки:</w:t>
      </w:r>
      <w:r w:rsidRPr="00574F4D">
        <w:rPr>
          <w:rFonts w:ascii="Times New Roman" w:hAnsi="Times New Roman" w:cs="Times New Roman"/>
          <w:bCs/>
          <w:sz w:val="24"/>
          <w:szCs w:val="24"/>
        </w:rPr>
        <w:t xml:space="preserve"> не менее 1 (одного) процента от суммы, выделенной для закупки услуг, указанной в тендерной документации.</w:t>
      </w:r>
    </w:p>
    <w:p w:rsidR="00574F4D" w:rsidRPr="00574F4D" w:rsidRDefault="00574F4D" w:rsidP="00574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sz w:val="24"/>
          <w:szCs w:val="24"/>
        </w:rPr>
        <w:t>Тендерные заявки потенциальных поставщиков принимаются по адресу:</w:t>
      </w:r>
      <w:r w:rsidRPr="00574F4D">
        <w:rPr>
          <w:rFonts w:ascii="Times New Roman" w:hAnsi="Times New Roman" w:cs="Times New Roman"/>
          <w:sz w:val="24"/>
          <w:szCs w:val="24"/>
        </w:rPr>
        <w:t xml:space="preserve"> 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>, дом 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74F4D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574F4D">
        <w:rPr>
          <w:rFonts w:ascii="Times New Roman" w:hAnsi="Times New Roman" w:cs="Times New Roman"/>
          <w:bCs/>
          <w:iCs/>
          <w:sz w:val="24"/>
          <w:szCs w:val="24"/>
        </w:rPr>
        <w:t>, специалиста по закупкам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b/>
          <w:sz w:val="24"/>
          <w:szCs w:val="24"/>
        </w:rPr>
        <w:t>до 10:00 часов «</w:t>
      </w:r>
      <w:r w:rsidR="00E1126F">
        <w:rPr>
          <w:rFonts w:ascii="Times New Roman" w:hAnsi="Times New Roman" w:cs="Times New Roman"/>
          <w:b/>
          <w:sz w:val="24"/>
          <w:szCs w:val="24"/>
        </w:rPr>
        <w:t>2</w:t>
      </w:r>
      <w:r w:rsidR="00344BA7">
        <w:rPr>
          <w:rFonts w:ascii="Times New Roman" w:hAnsi="Times New Roman" w:cs="Times New Roman"/>
          <w:b/>
          <w:sz w:val="24"/>
          <w:szCs w:val="24"/>
        </w:rPr>
        <w:t>6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</w:t>
      </w:r>
      <w:r w:rsidRPr="00574F4D">
        <w:rPr>
          <w:rFonts w:ascii="Times New Roman" w:hAnsi="Times New Roman" w:cs="Times New Roman"/>
          <w:b/>
          <w:sz w:val="24"/>
          <w:szCs w:val="24"/>
        </w:rPr>
        <w:t>2019 года</w:t>
      </w:r>
      <w:r w:rsidRPr="00574F4D">
        <w:rPr>
          <w:rFonts w:ascii="Times New Roman" w:hAnsi="Times New Roman" w:cs="Times New Roman"/>
          <w:sz w:val="24"/>
          <w:szCs w:val="24"/>
        </w:rPr>
        <w:t>.</w:t>
      </w:r>
    </w:p>
    <w:p w:rsidR="00574F4D" w:rsidRPr="00574F4D" w:rsidRDefault="00574F4D" w:rsidP="00574F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sz w:val="24"/>
          <w:szCs w:val="24"/>
        </w:rPr>
        <w:t>Заседание тендерной комиссии по вскрытию конвертов с тендерными заявками потенциальных поставщиков на участие в тендере будет проводиться по адресу:</w:t>
      </w:r>
      <w:r w:rsidRPr="0057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</w:rPr>
        <w:t>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корпус 1 (здание интерната)</w:t>
      </w:r>
      <w:r w:rsidRPr="00574F4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</w:rPr>
        <w:t xml:space="preserve"> конференц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F4D">
        <w:rPr>
          <w:rFonts w:ascii="Times New Roman" w:hAnsi="Times New Roman" w:cs="Times New Roman"/>
          <w:sz w:val="24"/>
          <w:szCs w:val="24"/>
        </w:rPr>
        <w:t>зале</w:t>
      </w:r>
      <w:r w:rsidRPr="00574F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eastAsia="Calibri" w:hAnsi="Times New Roman" w:cs="Times New Roman"/>
          <w:b/>
          <w:sz w:val="24"/>
          <w:szCs w:val="24"/>
        </w:rPr>
        <w:t>в 11:</w:t>
      </w:r>
      <w:r w:rsidR="00F2657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74F4D">
        <w:rPr>
          <w:rFonts w:ascii="Times New Roman" w:eastAsia="Calibri" w:hAnsi="Times New Roman" w:cs="Times New Roman"/>
          <w:b/>
          <w:sz w:val="24"/>
          <w:szCs w:val="24"/>
        </w:rPr>
        <w:t xml:space="preserve">0 часов </w:t>
      </w:r>
      <w:r w:rsidRPr="00574F4D">
        <w:rPr>
          <w:rFonts w:ascii="Times New Roman" w:hAnsi="Times New Roman" w:cs="Times New Roman"/>
          <w:b/>
          <w:sz w:val="24"/>
          <w:szCs w:val="24"/>
        </w:rPr>
        <w:t>«</w:t>
      </w:r>
      <w:r w:rsidR="00546750">
        <w:rPr>
          <w:rFonts w:ascii="Times New Roman" w:hAnsi="Times New Roman" w:cs="Times New Roman"/>
          <w:b/>
          <w:sz w:val="24"/>
          <w:szCs w:val="24"/>
        </w:rPr>
        <w:t>2</w:t>
      </w:r>
      <w:r w:rsidR="00344BA7">
        <w:rPr>
          <w:rFonts w:ascii="Times New Roman" w:hAnsi="Times New Roman" w:cs="Times New Roman"/>
          <w:b/>
          <w:sz w:val="24"/>
          <w:szCs w:val="24"/>
        </w:rPr>
        <w:t>6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сентября</w:t>
      </w:r>
      <w:r w:rsidRPr="00574F4D">
        <w:rPr>
          <w:rFonts w:ascii="Times New Roman" w:eastAsia="Calibri" w:hAnsi="Times New Roman" w:cs="Times New Roman"/>
          <w:b/>
          <w:sz w:val="24"/>
          <w:szCs w:val="24"/>
        </w:rPr>
        <w:t xml:space="preserve"> 2019 года.</w:t>
      </w:r>
    </w:p>
    <w:p w:rsidR="00574F4D" w:rsidRPr="00574F4D" w:rsidRDefault="00574F4D" w:rsidP="00574F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4F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Регистрация потенциальных поставщиков (их уполномоченных представителей) для участия в </w:t>
      </w:r>
      <w:r w:rsidRPr="00574F4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574F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 10:00 часов </w:t>
      </w:r>
      <w:r w:rsidRPr="00574F4D">
        <w:rPr>
          <w:rFonts w:ascii="Times New Roman" w:hAnsi="Times New Roman" w:cs="Times New Roman"/>
          <w:b/>
          <w:sz w:val="24"/>
          <w:szCs w:val="24"/>
        </w:rPr>
        <w:t>«</w:t>
      </w:r>
      <w:r w:rsidR="00FF5C24">
        <w:rPr>
          <w:rFonts w:ascii="Times New Roman" w:hAnsi="Times New Roman" w:cs="Times New Roman"/>
          <w:b/>
          <w:sz w:val="24"/>
          <w:szCs w:val="24"/>
        </w:rPr>
        <w:t>2</w:t>
      </w:r>
      <w:r w:rsidR="00344BA7">
        <w:rPr>
          <w:rFonts w:ascii="Times New Roman" w:hAnsi="Times New Roman" w:cs="Times New Roman"/>
          <w:b/>
          <w:sz w:val="24"/>
          <w:szCs w:val="24"/>
        </w:rPr>
        <w:t>6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115E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74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2019 года по адресу: </w:t>
      </w:r>
      <w:r w:rsidRPr="00574F4D">
        <w:rPr>
          <w:rFonts w:ascii="Times New Roman" w:hAnsi="Times New Roman" w:cs="Times New Roman"/>
          <w:sz w:val="24"/>
          <w:szCs w:val="24"/>
        </w:rPr>
        <w:t>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74F4D">
        <w:rPr>
          <w:rFonts w:ascii="Times New Roman" w:hAnsi="Times New Roman" w:cs="Times New Roman"/>
          <w:sz w:val="24"/>
          <w:szCs w:val="24"/>
        </w:rPr>
        <w:t>00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74F4D">
        <w:rPr>
          <w:rFonts w:ascii="Times New Roman" w:hAnsi="Times New Roman" w:cs="Times New Roman"/>
          <w:sz w:val="24"/>
          <w:szCs w:val="24"/>
        </w:rPr>
        <w:t>0 г. А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574F4D">
        <w:rPr>
          <w:rFonts w:ascii="Times New Roman" w:hAnsi="Times New Roman" w:cs="Times New Roman"/>
          <w:sz w:val="24"/>
          <w:szCs w:val="24"/>
        </w:rPr>
        <w:t xml:space="preserve">,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бульвар</w:t>
      </w:r>
      <w:r w:rsidRPr="00574F4D">
        <w:rPr>
          <w:rFonts w:ascii="Times New Roman" w:hAnsi="Times New Roman" w:cs="Times New Roman"/>
          <w:sz w:val="24"/>
          <w:szCs w:val="24"/>
        </w:rPr>
        <w:t xml:space="preserve"> </w:t>
      </w:r>
      <w:r w:rsidRPr="00574F4D">
        <w:rPr>
          <w:rFonts w:ascii="Times New Roman" w:hAnsi="Times New Roman" w:cs="Times New Roman"/>
          <w:sz w:val="24"/>
          <w:szCs w:val="24"/>
          <w:lang w:val="kk-KZ"/>
        </w:rPr>
        <w:t>Бухар-Жырау</w:t>
      </w:r>
      <w:r w:rsidRPr="00574F4D">
        <w:rPr>
          <w:rFonts w:ascii="Times New Roman" w:hAnsi="Times New Roman" w:cs="Times New Roman"/>
          <w:sz w:val="24"/>
          <w:szCs w:val="24"/>
        </w:rPr>
        <w:t xml:space="preserve">, дом 36 </w:t>
      </w:r>
      <w:r w:rsidR="009115E2">
        <w:rPr>
          <w:rFonts w:ascii="Times New Roman" w:hAnsi="Times New Roman"/>
          <w:sz w:val="24"/>
          <w:szCs w:val="24"/>
        </w:rPr>
        <w:t>корпус 1 (здание интерната)</w:t>
      </w:r>
      <w:r w:rsidR="009115E2" w:rsidRPr="00574F4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74F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74F4D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574F4D">
        <w:rPr>
          <w:rFonts w:ascii="Times New Roman" w:hAnsi="Times New Roman" w:cs="Times New Roman"/>
          <w:bCs/>
          <w:iCs/>
          <w:sz w:val="24"/>
          <w:szCs w:val="24"/>
        </w:rPr>
        <w:t>, специалиста по закупкам.</w:t>
      </w:r>
    </w:p>
    <w:p w:rsidR="00574F4D" w:rsidRPr="00574F4D" w:rsidRDefault="00574F4D" w:rsidP="0057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4D">
        <w:rPr>
          <w:rFonts w:ascii="Times New Roman" w:hAnsi="Times New Roman" w:cs="Times New Roman"/>
          <w:bCs/>
          <w:sz w:val="24"/>
          <w:szCs w:val="24"/>
        </w:rPr>
        <w:t xml:space="preserve">Срок действия тендерной заявки должен быть </w:t>
      </w:r>
      <w:r w:rsidRPr="00574F4D">
        <w:rPr>
          <w:rFonts w:ascii="Times New Roman" w:hAnsi="Times New Roman" w:cs="Times New Roman"/>
          <w:b/>
          <w:bCs/>
          <w:sz w:val="24"/>
          <w:szCs w:val="24"/>
        </w:rPr>
        <w:t>не менее 60 (шестьдесят) календарных дней</w:t>
      </w:r>
      <w:r w:rsidRPr="00574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Pr="00743D6D" w:rsidRDefault="00743D6D" w:rsidP="00743D6D">
      <w:pPr>
        <w:pStyle w:val="11"/>
        <w:spacing w:before="0" w:after="0"/>
        <w:ind w:firstLine="709"/>
        <w:contextualSpacing/>
        <w:rPr>
          <w:rFonts w:cs="Times New Roman"/>
          <w:bCs/>
          <w:iCs/>
        </w:rPr>
      </w:pPr>
      <w:r w:rsidRPr="00743D6D">
        <w:rPr>
          <w:rFonts w:cs="Times New Roman"/>
          <w:bCs/>
        </w:rPr>
        <w:t xml:space="preserve">Размер обеспечения исполнения договора о закупках по итогам тендера </w:t>
      </w:r>
      <w:r w:rsidRPr="00743D6D">
        <w:rPr>
          <w:rFonts w:cs="Times New Roman"/>
          <w:bCs/>
          <w:iCs/>
        </w:rPr>
        <w:t>вносится в размере 3 (трех) процентов от общей суммы договора о закупках.</w:t>
      </w:r>
    </w:p>
    <w:p w:rsidR="00743D6D" w:rsidRPr="00743D6D" w:rsidRDefault="00743D6D" w:rsidP="00743D6D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Порядок оплаты:</w:t>
      </w:r>
      <w:r w:rsidR="004F09A9" w:rsidRPr="004F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A9" w:rsidRPr="004F09A9">
        <w:rPr>
          <w:rFonts w:ascii="Times New Roman" w:hAnsi="Times New Roman" w:cs="Times New Roman"/>
          <w:sz w:val="24"/>
          <w:szCs w:val="24"/>
        </w:rPr>
        <w:t xml:space="preserve">оплата по Договору за фактически поставленный Товар осуществляется в течение </w:t>
      </w:r>
      <w:r w:rsidR="00B405F7">
        <w:rPr>
          <w:rFonts w:ascii="Times New Roman" w:hAnsi="Times New Roman" w:cs="Times New Roman"/>
          <w:sz w:val="24"/>
          <w:szCs w:val="24"/>
        </w:rPr>
        <w:t>10</w:t>
      </w:r>
      <w:r w:rsidR="004F09A9" w:rsidRPr="004F09A9">
        <w:rPr>
          <w:rFonts w:ascii="Times New Roman" w:hAnsi="Times New Roman" w:cs="Times New Roman"/>
          <w:sz w:val="24"/>
          <w:szCs w:val="24"/>
        </w:rPr>
        <w:t xml:space="preserve"> (</w:t>
      </w:r>
      <w:r w:rsidR="00B405F7">
        <w:rPr>
          <w:rFonts w:ascii="Times New Roman" w:hAnsi="Times New Roman" w:cs="Times New Roman"/>
          <w:sz w:val="24"/>
          <w:szCs w:val="24"/>
        </w:rPr>
        <w:t>десять</w:t>
      </w:r>
      <w:r w:rsidR="004F09A9" w:rsidRPr="004F09A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="004F09A9" w:rsidRPr="004F09A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F09A9" w:rsidRPr="004F09A9">
        <w:rPr>
          <w:rFonts w:ascii="Times New Roman" w:hAnsi="Times New Roman" w:cs="Times New Roman"/>
          <w:sz w:val="24"/>
          <w:szCs w:val="24"/>
        </w:rPr>
        <w:t xml:space="preserve"> Акта приема – передачи Товаров.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1) обладать правоспособностью и гражданской дееспособностью;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являться платежеспособным, не иметь налоговой задолженности сроком, превышающим три месяца;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не подлежать процедуре банкротства либо ликвидации.</w:t>
      </w:r>
    </w:p>
    <w:p w:rsidR="00743D6D" w:rsidRPr="001645B7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1645B7" w:rsidRPr="001645B7" w:rsidRDefault="001645B7" w:rsidP="001645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B7">
        <w:rPr>
          <w:rFonts w:ascii="Times New Roman" w:hAnsi="Times New Roman" w:cs="Times New Roman"/>
          <w:sz w:val="24"/>
          <w:szCs w:val="24"/>
        </w:rPr>
        <w:t>Кроме того, п</w:t>
      </w:r>
      <w:r w:rsidRPr="001645B7">
        <w:rPr>
          <w:rFonts w:ascii="Times New Roman" w:hAnsi="Times New Roman" w:cs="Times New Roman"/>
          <w:bCs/>
          <w:sz w:val="24"/>
          <w:szCs w:val="24"/>
        </w:rPr>
        <w:t>отенциальный поставщик должен обладать опытом работы по поставке товаров, приобретаемых на данном тендере не менее 1 (одного) года.</w:t>
      </w:r>
    </w:p>
    <w:p w:rsidR="001645B7" w:rsidRPr="001645B7" w:rsidRDefault="001645B7" w:rsidP="0016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B7">
        <w:rPr>
          <w:rFonts w:ascii="Times New Roman" w:hAnsi="Times New Roman" w:cs="Times New Roman"/>
          <w:bCs/>
          <w:sz w:val="24"/>
          <w:szCs w:val="24"/>
        </w:rPr>
        <w:t xml:space="preserve">Опыт работы подтверждается нотариально </w:t>
      </w:r>
      <w:r w:rsidRPr="001645B7">
        <w:rPr>
          <w:rFonts w:ascii="Times New Roman" w:hAnsi="Times New Roman" w:cs="Times New Roman"/>
          <w:sz w:val="24"/>
          <w:szCs w:val="24"/>
        </w:rPr>
        <w:t>засвидетельствованными</w:t>
      </w:r>
      <w:r w:rsidRPr="001645B7">
        <w:rPr>
          <w:rFonts w:ascii="Times New Roman" w:hAnsi="Times New Roman" w:cs="Times New Roman"/>
          <w:bCs/>
          <w:sz w:val="24"/>
          <w:szCs w:val="24"/>
        </w:rPr>
        <w:t xml:space="preserve"> копиями</w:t>
      </w:r>
      <w:r w:rsidRPr="001645B7">
        <w:rPr>
          <w:rFonts w:ascii="Times New Roman" w:hAnsi="Times New Roman" w:cs="Times New Roman"/>
          <w:bCs/>
          <w:sz w:val="24"/>
          <w:szCs w:val="24"/>
          <w:lang w:val="kk-KZ"/>
        </w:rPr>
        <w:t>: договоров, актов приема-передачи товаров,</w:t>
      </w:r>
      <w:r w:rsidRPr="001645B7">
        <w:rPr>
          <w:rFonts w:ascii="Times New Roman" w:hAnsi="Times New Roman" w:cs="Times New Roman"/>
          <w:bCs/>
          <w:sz w:val="24"/>
          <w:szCs w:val="24"/>
        </w:rPr>
        <w:t xml:space="preserve"> при этом исполнение каждого договора подтверждается всеми актами</w:t>
      </w:r>
      <w:r w:rsidRPr="001645B7">
        <w:rPr>
          <w:rFonts w:ascii="Times New Roman" w:hAnsi="Times New Roman" w:cs="Times New Roman"/>
          <w:sz w:val="24"/>
          <w:szCs w:val="24"/>
        </w:rPr>
        <w:t>.</w:t>
      </w:r>
    </w:p>
    <w:p w:rsidR="00743D6D" w:rsidRPr="00743D6D" w:rsidRDefault="00743D6D" w:rsidP="00743D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Электронная версия тендерной документации предоставляется бесплатно</w:t>
      </w:r>
      <w:r w:rsidR="007356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Требования к оформлению и представлению тендерной заявки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заявок, указанного в тендерной документации. Тендерная заявка должна быть прошита, </w:t>
      </w:r>
      <w:r w:rsidRPr="00743D6D">
        <w:rPr>
          <w:rFonts w:ascii="Times New Roman" w:hAnsi="Times New Roman" w:cs="Times New Roman"/>
        </w:rPr>
        <w:lastRenderedPageBreak/>
        <w:t>страницы либо листы пронумерованы, последняя страница либо лист должны быть заверены подписью и печатью (при ее наличии) потенциального поставщика.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Подписанная техническая спецификация, скрепленная печатью (при ее наличии) предоставляется в прошитом виде, с пронумерованными страницами либо листами, последняя страница либо лист должен быть заверен подписью и печатью (при ее наличии).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Оригинал документа, подтверждающего внесение обеспечения тендерной заявки, прикладываются отдельно.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При этом</w:t>
      </w:r>
      <w:proofErr w:type="gramStart"/>
      <w:r w:rsidRPr="00743D6D">
        <w:t>,</w:t>
      </w:r>
      <w:proofErr w:type="gramEnd"/>
      <w:r w:rsidRPr="00743D6D">
        <w:t xml:space="preserve">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8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(при ее наличии).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 xml:space="preserve"> 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Срок действия тендерной заявки должен соответствовать требуемому сроку, установленному тендерной документацией.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Тендерная заявка, имеющая более короткий срок действия, чем указанный в тендерной документации, отклоняется.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</w:tabs>
        <w:ind w:left="0" w:firstLine="567"/>
        <w:rPr>
          <w:rFonts w:ascii="Times New Roman" w:hAnsi="Times New Roman" w:cs="Times New Roman"/>
          <w:b/>
        </w:rPr>
      </w:pPr>
      <w:r w:rsidRPr="00743D6D">
        <w:rPr>
          <w:rFonts w:ascii="Times New Roman" w:hAnsi="Times New Roman" w:cs="Times New Roman"/>
        </w:rPr>
        <w:t>Потенциальный поставщик запечатывает тендерную заявку в конверт, на лицевой стороне которого должны быть указаны: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</w:t>
      </w:r>
      <w:proofErr w:type="gramStart"/>
      <w:r w:rsidRPr="00743D6D">
        <w:rPr>
          <w:rFonts w:ascii="Times New Roman" w:hAnsi="Times New Roman" w:cs="Times New Roman"/>
        </w:rPr>
        <w:t>кст сл</w:t>
      </w:r>
      <w:proofErr w:type="gramEnd"/>
      <w:r w:rsidRPr="00743D6D">
        <w:rPr>
          <w:rFonts w:ascii="Times New Roman" w:hAnsi="Times New Roman" w:cs="Times New Roman"/>
        </w:rPr>
        <w:t xml:space="preserve">едующего содержания: </w:t>
      </w:r>
      <w:r w:rsidRPr="00743D6D">
        <w:rPr>
          <w:rFonts w:ascii="Times New Roman" w:hAnsi="Times New Roman" w:cs="Times New Roman"/>
          <w:b/>
        </w:rPr>
        <w:t>Тендер по закупкам</w:t>
      </w:r>
      <w:r w:rsidR="00B405F7">
        <w:rPr>
          <w:rFonts w:ascii="Times New Roman" w:hAnsi="Times New Roman" w:cs="Times New Roman"/>
          <w:b/>
        </w:rPr>
        <w:t xml:space="preserve"> </w:t>
      </w:r>
      <w:r w:rsidR="0022599C" w:rsidRPr="0022599C">
        <w:rPr>
          <w:rFonts w:ascii="Times New Roman" w:hAnsi="Times New Roman" w:cs="Times New Roman"/>
          <w:b/>
        </w:rPr>
        <w:t xml:space="preserve">«Аудио-Видео </w:t>
      </w:r>
      <w:r w:rsidR="0022599C" w:rsidRPr="0022599C">
        <w:rPr>
          <w:rFonts w:ascii="Times New Roman" w:hAnsi="Times New Roman" w:cs="Times New Roman"/>
          <w:b/>
          <w:bCs/>
        </w:rPr>
        <w:t>оборудование</w:t>
      </w:r>
      <w:r w:rsidR="008E35E7">
        <w:rPr>
          <w:rFonts w:ascii="Times New Roman" w:hAnsi="Times New Roman" w:cs="Times New Roman"/>
          <w:b/>
          <w:bCs/>
        </w:rPr>
        <w:t xml:space="preserve"> и</w:t>
      </w:r>
      <w:r w:rsidR="0022599C" w:rsidRPr="0022599C">
        <w:rPr>
          <w:rFonts w:ascii="Times New Roman" w:hAnsi="Times New Roman" w:cs="Times New Roman"/>
          <w:b/>
        </w:rPr>
        <w:t xml:space="preserve"> </w:t>
      </w:r>
      <w:r w:rsidR="0022599C" w:rsidRPr="0022599C">
        <w:rPr>
          <w:rFonts w:ascii="Times New Roman" w:hAnsi="Times New Roman" w:cs="Times New Roman"/>
          <w:b/>
          <w:lang w:val="kk-KZ"/>
        </w:rPr>
        <w:t xml:space="preserve">вычислительная </w:t>
      </w:r>
      <w:r w:rsidR="0022599C" w:rsidRPr="0022599C">
        <w:rPr>
          <w:rFonts w:ascii="Times New Roman" w:hAnsi="Times New Roman" w:cs="Times New Roman"/>
          <w:b/>
        </w:rPr>
        <w:t>техника</w:t>
      </w:r>
      <w:r w:rsidR="0022599C" w:rsidRPr="0022599C">
        <w:rPr>
          <w:rFonts w:ascii="Times New Roman" w:hAnsi="Times New Roman" w:cs="Times New Roman"/>
          <w:b/>
          <w:bCs/>
        </w:rPr>
        <w:t>» для филиалов НАО «Республиканская физико-математическая школа»</w:t>
      </w:r>
      <w:r w:rsidR="0022599C" w:rsidRPr="0022599C">
        <w:rPr>
          <w:rFonts w:ascii="Times New Roman" w:hAnsi="Times New Roman" w:cs="Times New Roman"/>
          <w:b/>
          <w:u w:val="single"/>
        </w:rPr>
        <w:t xml:space="preserve"> </w:t>
      </w:r>
      <w:r w:rsidRPr="00743D6D">
        <w:rPr>
          <w:rFonts w:ascii="Times New Roman" w:hAnsi="Times New Roman" w:cs="Times New Roman"/>
          <w:b/>
        </w:rPr>
        <w:t xml:space="preserve">«НЕ ВСКРЫВАТЬ ДО: </w:t>
      </w:r>
      <w:r w:rsidR="00133980">
        <w:rPr>
          <w:rFonts w:ascii="Times New Roman" w:eastAsia="Calibri" w:hAnsi="Times New Roman" w:cs="Times New Roman"/>
          <w:b/>
          <w:bCs/>
          <w:iCs/>
        </w:rPr>
        <w:t>11</w:t>
      </w:r>
      <w:r w:rsidR="00133980" w:rsidRPr="00574F4D">
        <w:rPr>
          <w:rFonts w:ascii="Times New Roman" w:eastAsia="Calibri" w:hAnsi="Times New Roman" w:cs="Times New Roman"/>
          <w:b/>
          <w:bCs/>
          <w:iCs/>
        </w:rPr>
        <w:t>:00</w:t>
      </w:r>
      <w:r w:rsidRPr="00743D6D">
        <w:rPr>
          <w:rFonts w:ascii="Times New Roman" w:hAnsi="Times New Roman" w:cs="Times New Roman"/>
          <w:b/>
        </w:rPr>
        <w:t xml:space="preserve"> часов </w:t>
      </w:r>
      <w:r w:rsidR="004C4C61">
        <w:rPr>
          <w:rFonts w:ascii="Times New Roman" w:hAnsi="Times New Roman" w:cs="Times New Roman"/>
          <w:b/>
        </w:rPr>
        <w:t>2</w:t>
      </w:r>
      <w:r w:rsidR="00523014">
        <w:rPr>
          <w:rFonts w:ascii="Times New Roman" w:hAnsi="Times New Roman" w:cs="Times New Roman"/>
          <w:b/>
        </w:rPr>
        <w:t>6</w:t>
      </w:r>
      <w:r w:rsidR="0022599C">
        <w:rPr>
          <w:rFonts w:ascii="Times New Roman" w:hAnsi="Times New Roman" w:cs="Times New Roman"/>
          <w:b/>
        </w:rPr>
        <w:t xml:space="preserve"> сентября </w:t>
      </w:r>
      <w:r w:rsidRPr="00743D6D">
        <w:rPr>
          <w:rFonts w:ascii="Times New Roman" w:hAnsi="Times New Roman" w:cs="Times New Roman"/>
          <w:b/>
        </w:rPr>
        <w:t>20</w:t>
      </w:r>
      <w:r w:rsidR="0022599C">
        <w:rPr>
          <w:rFonts w:ascii="Times New Roman" w:hAnsi="Times New Roman" w:cs="Times New Roman"/>
          <w:b/>
        </w:rPr>
        <w:t>19</w:t>
      </w:r>
      <w:r w:rsidRPr="00743D6D">
        <w:rPr>
          <w:rFonts w:ascii="Times New Roman" w:hAnsi="Times New Roman" w:cs="Times New Roman"/>
          <w:b/>
        </w:rPr>
        <w:t xml:space="preserve"> года».</w:t>
      </w:r>
    </w:p>
    <w:p w:rsidR="00743D6D" w:rsidRPr="00743D6D" w:rsidRDefault="00743D6D" w:rsidP="009632D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 xml:space="preserve"> 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>0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>00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5265D7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5265D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265D7">
        <w:rPr>
          <w:rFonts w:ascii="Times New Roman" w:hAnsi="Times New Roman" w:cs="Times New Roman"/>
          <w:b/>
          <w:sz w:val="24"/>
          <w:szCs w:val="24"/>
        </w:rPr>
        <w:t>.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лматы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бульвар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D7" w:rsidRPr="005265D7">
        <w:rPr>
          <w:rFonts w:ascii="Times New Roman" w:hAnsi="Times New Roman" w:cs="Times New Roman"/>
          <w:b/>
          <w:sz w:val="24"/>
          <w:szCs w:val="24"/>
          <w:lang w:val="kk-KZ"/>
        </w:rPr>
        <w:t>Бухар-Жырау</w:t>
      </w:r>
      <w:r w:rsidR="005265D7" w:rsidRPr="005265D7">
        <w:rPr>
          <w:rFonts w:ascii="Times New Roman" w:hAnsi="Times New Roman" w:cs="Times New Roman"/>
          <w:b/>
          <w:sz w:val="24"/>
          <w:szCs w:val="24"/>
        </w:rPr>
        <w:t xml:space="preserve">, дом 36, </w:t>
      </w:r>
      <w:r w:rsidR="005265D7" w:rsidRPr="005265D7">
        <w:rPr>
          <w:rFonts w:ascii="Times New Roman" w:hAnsi="Times New Roman"/>
          <w:b/>
          <w:sz w:val="24"/>
          <w:szCs w:val="24"/>
        </w:rPr>
        <w:t>корпус 1 (здание интерната)</w:t>
      </w:r>
      <w:r w:rsidR="005265D7" w:rsidRPr="00526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5265D7" w:rsidRPr="005265D7">
        <w:rPr>
          <w:rFonts w:ascii="Times New Roman" w:hAnsi="Times New Roman" w:cs="Times New Roman"/>
          <w:b/>
          <w:bCs/>
          <w:iCs/>
          <w:sz w:val="24"/>
          <w:szCs w:val="24"/>
        </w:rPr>
        <w:t>каб</w:t>
      </w:r>
      <w:proofErr w:type="spellEnd"/>
      <w:r w:rsidR="005265D7" w:rsidRPr="005265D7">
        <w:rPr>
          <w:rFonts w:ascii="Times New Roman" w:hAnsi="Times New Roman" w:cs="Times New Roman"/>
          <w:b/>
          <w:bCs/>
          <w:iCs/>
          <w:sz w:val="24"/>
          <w:szCs w:val="24"/>
        </w:rPr>
        <w:t>, специалиста по закупкам</w:t>
      </w:r>
      <w:r w:rsidR="005265D7" w:rsidRPr="0052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в срок до </w:t>
      </w:r>
      <w:r w:rsidR="00976895" w:rsidRPr="00976895">
        <w:rPr>
          <w:rFonts w:ascii="Times New Roman" w:hAnsi="Times New Roman" w:cs="Times New Roman"/>
          <w:b/>
          <w:bCs/>
          <w:iCs/>
          <w:sz w:val="24"/>
          <w:szCs w:val="24"/>
        </w:rPr>
        <w:t>10:00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9768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01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65D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7689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43D6D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993"/>
        </w:tabs>
        <w:adjustRightInd w:val="0"/>
        <w:ind w:left="0" w:firstLine="568"/>
        <w:contextualSpacing w:val="0"/>
        <w:jc w:val="both"/>
        <w:rPr>
          <w:bCs/>
        </w:rPr>
      </w:pPr>
      <w:proofErr w:type="gramStart"/>
      <w:r w:rsidRPr="00743D6D">
        <w:t>Конверты с тендерной заявкой либо документы и/или материалы, являющиеся составной частью тендерной заявки, после истечения окончательного срока представления тендерных заявок, а также представленные с нарушением порядка оформления, установленного тендерной документацией, не принимаются</w:t>
      </w:r>
      <w:r w:rsidRPr="00743D6D">
        <w:rPr>
          <w:bCs/>
        </w:rPr>
        <w:t xml:space="preserve">, не вскрываются и возвращаются </w:t>
      </w:r>
      <w:r w:rsidRPr="00743D6D">
        <w:t xml:space="preserve">представившим их потенциальным поставщикам по реквизитам, указанным на конвертах либо лично соответствующим уполномоченным представителям потенциальных поставщиков под расписку о получении. </w:t>
      </w:r>
      <w:proofErr w:type="gramEnd"/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709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Представленные потенциальными поставщиками или их уполномоченными представителями тендерные заявки, регистрируются секретарем тендерной комиссии в хронологическом порядке, с указанием даты и времени приема тендерных заявок в журнале регистрации тендерных заявок участников тендера, предоставивших тендерные </w:t>
      </w:r>
      <w:r w:rsidRPr="00743D6D">
        <w:rPr>
          <w:rFonts w:ascii="Times New Roman" w:hAnsi="Times New Roman" w:cs="Times New Roman"/>
        </w:rPr>
        <w:lastRenderedPageBreak/>
        <w:t>заявки, а также лиц, изъявивших желание присутствовать на процедуре вскрытия конвертов с тендерными заявками.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</w:tabs>
        <w:ind w:left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sz w:val="24"/>
          <w:szCs w:val="24"/>
        </w:rPr>
      </w:pPr>
      <w:r w:rsidRPr="00743D6D">
        <w:rPr>
          <w:color w:val="auto"/>
          <w:sz w:val="24"/>
          <w:szCs w:val="24"/>
        </w:rPr>
        <w:t>Обеспечение Заявки</w:t>
      </w:r>
      <w:r w:rsidRPr="00743D6D">
        <w:rPr>
          <w:sz w:val="24"/>
          <w:szCs w:val="24"/>
        </w:rPr>
        <w:t xml:space="preserve">  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left" w:pos="568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документации, в качестве гарантии того, что он: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left" w:pos="567"/>
          <w:tab w:val="left" w:pos="1276"/>
        </w:tabs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1) не отзовет либо не изменит и/или не дополнит свою тендерную заявку после истечения окончательного срока представления тендерных заявок;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left" w:pos="568"/>
          <w:tab w:val="left" w:pos="1276"/>
        </w:tabs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 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ab/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</w:r>
    </w:p>
    <w:p w:rsidR="00743D6D" w:rsidRPr="00743D6D" w:rsidRDefault="00743D6D" w:rsidP="00743D6D">
      <w:pPr>
        <w:pStyle w:val="a8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743D6D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743D6D" w:rsidRDefault="00743D6D" w:rsidP="009632D4">
      <w:pPr>
        <w:pStyle w:val="a8"/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1" w:name="SUB230401"/>
      <w:bookmarkEnd w:id="1"/>
      <w:r w:rsidRPr="00743D6D">
        <w:t>гарантийный денежный взнос, который вносится до истечения окончательного срока предоставления тендерных заявок на банковский счет организатора закупок: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941240001210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KZT ИИК KZ146017131000052888</w:t>
      </w:r>
    </w:p>
    <w:p w:rsidR="00977FF7" w:rsidRP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 «Народный Банк Казахстана»</w:t>
      </w:r>
    </w:p>
    <w:p w:rsidR="00977FF7" w:rsidRDefault="00977FF7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HSBKKZKX,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43D6D" w:rsidRPr="00743D6D" w:rsidRDefault="00743D6D" w:rsidP="00977F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случае внесения обеспечения тендерной заявки на участие путем перечисления 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</w:r>
    </w:p>
    <w:p w:rsidR="00743D6D" w:rsidRPr="00743D6D" w:rsidRDefault="00743D6D" w:rsidP="0037692D">
      <w:pPr>
        <w:pStyle w:val="a8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" w:name="SUB230402"/>
      <w:bookmarkEnd w:id="2"/>
      <w:r w:rsidRPr="00743D6D">
        <w:t xml:space="preserve">банковскую гарантию, по форме согласно </w:t>
      </w:r>
      <w:r w:rsidRPr="00743D6D">
        <w:rPr>
          <w:b/>
        </w:rPr>
        <w:t>приложению № 7 к Тендерной документации</w:t>
      </w:r>
      <w:bookmarkStart w:id="3" w:name="sub1000104354"/>
      <w:r w:rsidRPr="00743D6D">
        <w:rPr>
          <w:b/>
        </w:rPr>
        <w:t xml:space="preserve"> </w:t>
      </w:r>
      <w:r w:rsidRPr="00743D6D">
        <w:t xml:space="preserve">за подписью первого руководителя банка (филиала банка) или лица, его замещающего с печатью банка </w:t>
      </w:r>
      <w:bookmarkEnd w:id="3"/>
      <w:r w:rsidRPr="00743D6D">
        <w:t>(филиала банка) либо в форме электронного документа.</w:t>
      </w:r>
    </w:p>
    <w:p w:rsidR="00743D6D" w:rsidRPr="00743D6D" w:rsidRDefault="00743D6D" w:rsidP="0037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6D">
        <w:rPr>
          <w:rFonts w:ascii="Times New Roman" w:eastAsia="Calibri" w:hAnsi="Times New Roman" w:cs="Times New Roman"/>
          <w:sz w:val="24"/>
          <w:szCs w:val="24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743D6D" w:rsidRPr="00743D6D" w:rsidRDefault="00743D6D" w:rsidP="0037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6D">
        <w:rPr>
          <w:rFonts w:ascii="Times New Roman" w:eastAsia="Calibri" w:hAnsi="Times New Roman" w:cs="Times New Roman"/>
          <w:sz w:val="24"/>
          <w:szCs w:val="24"/>
        </w:rPr>
        <w:t xml:space="preserve">При проведении электронных закупок, в случае внесения потенциальным поставщиком обеспечения тендерной заявки в виде банковской гарантии, потенциальный поставщик обязан предоставить организатору закупок оригинал банковской гарантии до истечения окончательного срока подачи заявок </w:t>
      </w:r>
      <w:proofErr w:type="gramStart"/>
      <w:r w:rsidRPr="00743D6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43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3D6D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743D6D">
        <w:rPr>
          <w:rFonts w:ascii="Times New Roman" w:eastAsia="Calibri" w:hAnsi="Times New Roman" w:cs="Times New Roman"/>
          <w:sz w:val="24"/>
          <w:szCs w:val="24"/>
        </w:rPr>
        <w:t xml:space="preserve"> портале закупок (далее – ЭПЗ).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lastRenderedPageBreak/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743D6D" w:rsidRPr="00743D6D" w:rsidRDefault="00743D6D" w:rsidP="00743D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истечения срока действия тендерной заявки.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1) потенциальный поставщик отозвал либо изменил и/или дополнил тендерную заявку после истечения окончательного срока представления тендерных заявок;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709"/>
        <w:jc w:val="both"/>
      </w:pPr>
      <w:r w:rsidRPr="00743D6D">
        <w:t>2) потенциальный поставщик, определенный победителем тендера, уклонился от заключения договора о закупках;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и/или сроках внесения обеспечения исполнения договора о закупках;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743D6D" w:rsidRPr="00743D6D" w:rsidRDefault="00743D6D" w:rsidP="0074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Содержание Заявки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743D6D">
        <w:t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осуществить поставку товаров, выполнить работы, оказать услуги, в соответствии с требованиями и условиями, установленными тендерной документацией.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Тендерная заявка потенциального поставщика на участие в тендере должна содержать: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заполненную и подписанную потенциальным поставщиком заявку на участие в тендере, в соответствии </w:t>
      </w:r>
      <w:r w:rsidRPr="00743D6D">
        <w:rPr>
          <w:b/>
        </w:rPr>
        <w:t>с Приложениями №3 или №4</w:t>
      </w:r>
      <w:r w:rsidRPr="00743D6D">
        <w:t xml:space="preserve"> </w:t>
      </w:r>
      <w:r w:rsidRPr="00743D6D">
        <w:rPr>
          <w:b/>
        </w:rPr>
        <w:t>к тендерной документации</w:t>
      </w:r>
      <w:r w:rsidRPr="00743D6D">
        <w:t xml:space="preserve"> (для физических или юридических лиц);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proofErr w:type="gramStart"/>
      <w:r w:rsidRPr="00743D6D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 (при ее наличии);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документы, подтверждающие применимость к заявке критериев оценки и сопоставления, указанных в пункте 51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proofErr w:type="gramStart"/>
      <w:r w:rsidRPr="00743D6D">
        <w:t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</w:t>
      </w:r>
      <w:proofErr w:type="gramEnd"/>
      <w:r w:rsidRPr="00743D6D">
        <w:t xml:space="preserve"> </w:t>
      </w:r>
      <w:proofErr w:type="gramStart"/>
      <w:r w:rsidRPr="00743D6D">
        <w:t xml:space="preserve">для физического </w:t>
      </w:r>
      <w:r w:rsidRPr="00743D6D">
        <w:lastRenderedPageBreak/>
        <w:t xml:space="preserve">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и/или русский языки легализованную выписку из торгового реестра;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оригинал справки банка или филиала банка,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proofErr w:type="gramStart"/>
      <w:r w:rsidRPr="00743D6D"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 xml:space="preserve">оригинал сведений о квалификации </w:t>
      </w:r>
      <w:r w:rsidRPr="00743D6D">
        <w:rPr>
          <w:b/>
        </w:rPr>
        <w:t>в соответствии</w:t>
      </w:r>
      <w:r w:rsidRPr="00743D6D">
        <w:t xml:space="preserve"> </w:t>
      </w:r>
      <w:r w:rsidRPr="00743D6D">
        <w:rPr>
          <w:b/>
        </w:rPr>
        <w:t>с Приложением №5 к Тендерной документации</w:t>
      </w:r>
      <w:r w:rsidRPr="00743D6D">
        <w:t>;</w:t>
      </w:r>
    </w:p>
    <w:p w:rsidR="00743D6D" w:rsidRPr="00743D6D" w:rsidRDefault="00743D6D" w:rsidP="009632D4">
      <w:pPr>
        <w:pStyle w:val="aff"/>
        <w:numPr>
          <w:ilvl w:val="0"/>
          <w:numId w:val="16"/>
        </w:numPr>
        <w:tabs>
          <w:tab w:val="left" w:pos="710"/>
        </w:tabs>
        <w:ind w:left="0" w:firstLine="710"/>
        <w:jc w:val="both"/>
      </w:pPr>
      <w:r w:rsidRPr="00743D6D">
        <w:t>документы, подтверждающие соответствие потенциального поставщика и/или его субподрядчиков (соисполнителей) квалификационным требованиям;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6"/>
        </w:numPr>
        <w:tabs>
          <w:tab w:val="left" w:pos="710"/>
        </w:tabs>
        <w:adjustRightInd w:val="0"/>
        <w:ind w:left="0" w:firstLine="710"/>
        <w:jc w:val="both"/>
      </w:pPr>
      <w:r w:rsidRPr="00743D6D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bookmarkStart w:id="4" w:name="SUB80600"/>
      <w:bookmarkStart w:id="5" w:name="SUB80700"/>
      <w:bookmarkEnd w:id="4"/>
      <w:bookmarkEnd w:id="5"/>
      <w:r w:rsidRPr="00743D6D">
        <w:t>В случае участия в тендере временного объединения юридических лиц (консорциума), такое объединение (консорциум) должно предоставить: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документы, установленные подпунктами 1), 3), 4) пункта 16 Тендерной документации;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- документы, установленные подпунктом 5) пункта 16 Тендерной документации предоставляет только лидер временного объединения юридических лиц (консорциума), установленного соглашением о консорциуме. Расчет критериев, влияющих на </w:t>
      </w:r>
      <w:proofErr w:type="gramStart"/>
      <w:r w:rsidRPr="00743D6D">
        <w:t>условное</w:t>
      </w:r>
      <w:proofErr w:type="gramEnd"/>
      <w:r w:rsidRPr="00743D6D">
        <w:t xml:space="preserve"> снижения цены применяется в отношении лидера временного объединения юридических лиц (консорциума), установленного соглашением о консорциуме;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lastRenderedPageBreak/>
        <w:t>- документы, установленные подпунктами 6) - 11) пункта 16 Тендерной документации на каждого участника объединения (консорциума);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нотариально засвидетельствованную копию соглашения о консорциуме. При этом</w:t>
      </w:r>
      <w:proofErr w:type="gramStart"/>
      <w:r w:rsidRPr="00743D6D">
        <w:t>,</w:t>
      </w:r>
      <w:proofErr w:type="gramEnd"/>
      <w:r w:rsidRPr="00743D6D">
        <w:t xml:space="preserve"> соглашение о создании консорциума должно предусматривать солидарную ответственность всех членов консорциума, а также деятельность каждого члена объединения (участника);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-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товара, выполнения работ, оказания услуг в части деятельности, предусмотренной договором о совместной хозяйственной деятельности; 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568"/>
        </w:tabs>
        <w:adjustRightInd w:val="0"/>
        <w:ind w:left="0" w:firstLine="568"/>
        <w:contextualSpacing w:val="0"/>
        <w:jc w:val="both"/>
      </w:pPr>
      <w:r w:rsidRPr="00743D6D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sz w:val="24"/>
          <w:szCs w:val="24"/>
        </w:rPr>
      </w:pPr>
      <w:r w:rsidRPr="00743D6D">
        <w:rPr>
          <w:color w:val="auto"/>
          <w:sz w:val="24"/>
          <w:szCs w:val="24"/>
        </w:rPr>
        <w:t>Изменение Заявок и их отзыв</w:t>
      </w:r>
    </w:p>
    <w:p w:rsidR="00743D6D" w:rsidRPr="00743D6D" w:rsidRDefault="00743D6D" w:rsidP="005706EC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 xml:space="preserve"> Потенциальный поставщик не позднее окончания срока представления тендерных заявок вправе:</w:t>
      </w:r>
    </w:p>
    <w:p w:rsidR="00743D6D" w:rsidRPr="00743D6D" w:rsidRDefault="00743D6D" w:rsidP="005706EC">
      <w:pPr>
        <w:pStyle w:val="aff"/>
        <w:ind w:firstLine="567"/>
        <w:jc w:val="both"/>
      </w:pPr>
      <w:r w:rsidRPr="00743D6D">
        <w:t>1) изменить и/или дополнить внесенную тендерную заявку;</w:t>
      </w:r>
    </w:p>
    <w:p w:rsidR="00743D6D" w:rsidRPr="00743D6D" w:rsidRDefault="00743D6D" w:rsidP="005706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отозвать свою тендерную заявку, не утрачивая права на возврат внесенного им обеспечения тендерной заявки</w:t>
      </w:r>
      <w:r w:rsidRPr="00743D6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D6D" w:rsidRPr="00743D6D" w:rsidRDefault="00743D6D" w:rsidP="00A4728B">
      <w:pPr>
        <w:pStyle w:val="aff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743D6D">
        <w:t xml:space="preserve">     Для внесения изменения и/или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743D6D" w:rsidRPr="00743D6D" w:rsidRDefault="00743D6D" w:rsidP="00743D6D">
      <w:pPr>
        <w:pStyle w:val="aff"/>
        <w:ind w:firstLine="568"/>
        <w:jc w:val="both"/>
      </w:pPr>
      <w:r w:rsidRPr="00743D6D"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 xml:space="preserve">При этом предоставление тендерной заявки с внесёнными изменениями и/или дополнениями должно быть произведено в установленные сроки, и тендерная заявка должна соответствовать всем установленным требованиям. 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>Отзыв тендерной заявки потенциального поставщика оформляется в виде  письменного заявления в произвольной форме в адрес заказчика/организатора закупок.</w:t>
      </w:r>
    </w:p>
    <w:p w:rsidR="00743D6D" w:rsidRPr="00743D6D" w:rsidRDefault="00743D6D" w:rsidP="00B05749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 xml:space="preserve">Не допускается внесение изменений и/или дополнений, равно как отзыв </w:t>
      </w:r>
      <w:r w:rsidRPr="00DA44FA">
        <w:t>тендерной заявки, после истечения окончательного срока представления потенциальным поставщиком тендерной заявки, за исключением случая, когда потенциальный поставщик представляет организатору дополнения к тендерной заявке по замечаниям тендерной</w:t>
      </w:r>
      <w:r w:rsidRPr="00743D6D">
        <w:t xml:space="preserve"> комиссии, указанные в протоколе предварительного допуска.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743D6D" w:rsidRPr="00743D6D" w:rsidRDefault="00743D6D" w:rsidP="00743D6D">
      <w:pPr>
        <w:pStyle w:val="aff"/>
        <w:ind w:firstLine="709"/>
        <w:jc w:val="both"/>
        <w:rPr>
          <w:vanish/>
        </w:rPr>
      </w:pPr>
      <w:r w:rsidRPr="00743D6D">
        <w:t xml:space="preserve"> </w:t>
      </w:r>
    </w:p>
    <w:p w:rsidR="00743D6D" w:rsidRPr="00743D6D" w:rsidRDefault="00743D6D" w:rsidP="00743D6D">
      <w:pPr>
        <w:pStyle w:val="aff"/>
        <w:ind w:firstLine="709"/>
        <w:jc w:val="both"/>
        <w:rPr>
          <w:vanish/>
        </w:rPr>
      </w:pPr>
    </w:p>
    <w:p w:rsidR="00743D6D" w:rsidRPr="00743D6D" w:rsidRDefault="00743D6D" w:rsidP="00743D6D">
      <w:pPr>
        <w:pStyle w:val="aff"/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Вскрытие конвертов с Заявками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proofErr w:type="gramStart"/>
      <w:r w:rsidRPr="00743D6D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5A6854" w:rsidRPr="00574F4D">
        <w:rPr>
          <w:rFonts w:ascii="Times New Roman" w:eastAsia="Calibri" w:hAnsi="Times New Roman" w:cs="Times New Roman"/>
          <w:b/>
          <w:bCs/>
          <w:iCs/>
        </w:rPr>
        <w:t>1</w:t>
      </w:r>
      <w:r w:rsidR="005A6854">
        <w:rPr>
          <w:rFonts w:ascii="Times New Roman" w:eastAsia="Calibri" w:hAnsi="Times New Roman" w:cs="Times New Roman"/>
          <w:b/>
          <w:bCs/>
          <w:iCs/>
        </w:rPr>
        <w:t>1</w:t>
      </w:r>
      <w:r w:rsidR="005A6854" w:rsidRPr="00574F4D">
        <w:rPr>
          <w:rFonts w:ascii="Times New Roman" w:eastAsia="Calibri" w:hAnsi="Times New Roman" w:cs="Times New Roman"/>
          <w:b/>
          <w:bCs/>
          <w:iCs/>
        </w:rPr>
        <w:t>:00</w:t>
      </w:r>
      <w:r w:rsidRPr="0037692D">
        <w:rPr>
          <w:rFonts w:ascii="Times New Roman" w:hAnsi="Times New Roman" w:cs="Times New Roman"/>
          <w:b/>
        </w:rPr>
        <w:t xml:space="preserve"> часов </w:t>
      </w:r>
      <w:r w:rsidR="005A6854">
        <w:rPr>
          <w:rFonts w:ascii="Times New Roman" w:hAnsi="Times New Roman" w:cs="Times New Roman"/>
          <w:b/>
        </w:rPr>
        <w:t>2</w:t>
      </w:r>
      <w:r w:rsidR="00312146">
        <w:rPr>
          <w:rFonts w:ascii="Times New Roman" w:hAnsi="Times New Roman" w:cs="Times New Roman"/>
          <w:b/>
        </w:rPr>
        <w:t>6</w:t>
      </w:r>
      <w:r w:rsidR="0037692D">
        <w:rPr>
          <w:rFonts w:ascii="Times New Roman" w:hAnsi="Times New Roman" w:cs="Times New Roman"/>
          <w:b/>
        </w:rPr>
        <w:t xml:space="preserve"> сентября </w:t>
      </w:r>
      <w:r w:rsidRPr="0037692D">
        <w:rPr>
          <w:rFonts w:ascii="Times New Roman" w:hAnsi="Times New Roman" w:cs="Times New Roman"/>
          <w:b/>
        </w:rPr>
        <w:t>20</w:t>
      </w:r>
      <w:r w:rsidR="0037692D">
        <w:rPr>
          <w:rFonts w:ascii="Times New Roman" w:hAnsi="Times New Roman" w:cs="Times New Roman"/>
          <w:b/>
        </w:rPr>
        <w:t>19</w:t>
      </w:r>
      <w:r w:rsidRPr="0037692D">
        <w:rPr>
          <w:rFonts w:ascii="Times New Roman" w:hAnsi="Times New Roman" w:cs="Times New Roman"/>
          <w:b/>
        </w:rPr>
        <w:t xml:space="preserve"> года по адресу: </w:t>
      </w:r>
      <w:r w:rsidR="0037692D" w:rsidRPr="0037692D">
        <w:rPr>
          <w:rFonts w:ascii="Times New Roman" w:hAnsi="Times New Roman" w:cs="Times New Roman"/>
          <w:b/>
        </w:rPr>
        <w:t>0</w:t>
      </w:r>
      <w:r w:rsidR="0037692D" w:rsidRPr="0037692D">
        <w:rPr>
          <w:rFonts w:ascii="Times New Roman" w:hAnsi="Times New Roman" w:cs="Times New Roman"/>
          <w:b/>
          <w:lang w:val="kk-KZ"/>
        </w:rPr>
        <w:t>5</w:t>
      </w:r>
      <w:r w:rsidR="0037692D" w:rsidRPr="0037692D">
        <w:rPr>
          <w:rFonts w:ascii="Times New Roman" w:hAnsi="Times New Roman" w:cs="Times New Roman"/>
          <w:b/>
        </w:rPr>
        <w:t>00</w:t>
      </w:r>
      <w:r w:rsidR="0037692D" w:rsidRPr="0037692D">
        <w:rPr>
          <w:rFonts w:ascii="Times New Roman" w:hAnsi="Times New Roman" w:cs="Times New Roman"/>
          <w:b/>
          <w:lang w:val="kk-KZ"/>
        </w:rPr>
        <w:t>4</w:t>
      </w:r>
      <w:r w:rsidR="0037692D" w:rsidRPr="0037692D">
        <w:rPr>
          <w:rFonts w:ascii="Times New Roman" w:hAnsi="Times New Roman" w:cs="Times New Roman"/>
          <w:b/>
        </w:rPr>
        <w:t>0 г. А</w:t>
      </w:r>
      <w:r w:rsidR="0037692D" w:rsidRPr="0037692D">
        <w:rPr>
          <w:rFonts w:ascii="Times New Roman" w:hAnsi="Times New Roman" w:cs="Times New Roman"/>
          <w:b/>
          <w:lang w:val="kk-KZ"/>
        </w:rPr>
        <w:t>лматы</w:t>
      </w:r>
      <w:r w:rsidR="0037692D" w:rsidRPr="0037692D">
        <w:rPr>
          <w:rFonts w:ascii="Times New Roman" w:hAnsi="Times New Roman" w:cs="Times New Roman"/>
          <w:b/>
        </w:rPr>
        <w:t xml:space="preserve">, </w:t>
      </w:r>
      <w:r w:rsidR="0037692D" w:rsidRPr="0037692D">
        <w:rPr>
          <w:rFonts w:ascii="Times New Roman" w:hAnsi="Times New Roman" w:cs="Times New Roman"/>
          <w:b/>
          <w:lang w:val="kk-KZ"/>
        </w:rPr>
        <w:t>бульвар</w:t>
      </w:r>
      <w:r w:rsidR="0037692D" w:rsidRPr="0037692D">
        <w:rPr>
          <w:rFonts w:ascii="Times New Roman" w:hAnsi="Times New Roman" w:cs="Times New Roman"/>
          <w:b/>
        </w:rPr>
        <w:t xml:space="preserve"> </w:t>
      </w:r>
      <w:r w:rsidR="0037692D" w:rsidRPr="0037692D">
        <w:rPr>
          <w:rFonts w:ascii="Times New Roman" w:hAnsi="Times New Roman" w:cs="Times New Roman"/>
          <w:b/>
          <w:lang w:val="kk-KZ"/>
        </w:rPr>
        <w:t>Бухар-Жырау</w:t>
      </w:r>
      <w:r w:rsidR="0037692D" w:rsidRPr="0037692D">
        <w:rPr>
          <w:rFonts w:ascii="Times New Roman" w:hAnsi="Times New Roman" w:cs="Times New Roman"/>
          <w:b/>
        </w:rPr>
        <w:t xml:space="preserve">, дом 36, </w:t>
      </w:r>
      <w:r w:rsidR="0037692D" w:rsidRPr="0037692D">
        <w:rPr>
          <w:rFonts w:ascii="Times New Roman" w:hAnsi="Times New Roman"/>
          <w:b/>
        </w:rPr>
        <w:t>корпус 1 (здание интерната)</w:t>
      </w:r>
      <w:r w:rsidR="0037692D" w:rsidRPr="0037692D">
        <w:rPr>
          <w:rFonts w:ascii="Times New Roman" w:hAnsi="Times New Roman" w:cs="Times New Roman"/>
          <w:b/>
          <w:bCs/>
          <w:iCs/>
        </w:rPr>
        <w:t xml:space="preserve">, </w:t>
      </w:r>
      <w:r w:rsidR="005453D8">
        <w:rPr>
          <w:rFonts w:ascii="Times New Roman" w:hAnsi="Times New Roman" w:cs="Times New Roman"/>
          <w:b/>
          <w:bCs/>
          <w:iCs/>
        </w:rPr>
        <w:t xml:space="preserve">в </w:t>
      </w:r>
      <w:r w:rsidR="005453D8" w:rsidRPr="005453D8">
        <w:rPr>
          <w:rFonts w:ascii="Times New Roman" w:hAnsi="Times New Roman" w:cs="Times New Roman"/>
          <w:b/>
          <w:bCs/>
          <w:iCs/>
        </w:rPr>
        <w:t xml:space="preserve">конференц-зале </w:t>
      </w:r>
      <w:r w:rsidRPr="00743D6D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  <w:proofErr w:type="gramEnd"/>
    </w:p>
    <w:p w:rsidR="00743D6D" w:rsidRPr="00D538F9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D538F9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743D6D" w:rsidRPr="00D538F9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>В случае</w:t>
      </w:r>
      <w:proofErr w:type="gramStart"/>
      <w:r w:rsidRPr="00D538F9">
        <w:rPr>
          <w:rFonts w:ascii="Times New Roman" w:hAnsi="Times New Roman" w:cs="Times New Roman"/>
        </w:rPr>
        <w:t>,</w:t>
      </w:r>
      <w:proofErr w:type="gramEnd"/>
      <w:r w:rsidRPr="00D538F9">
        <w:rPr>
          <w:rFonts w:ascii="Times New Roman" w:hAnsi="Times New Roman" w:cs="Times New Roman"/>
        </w:rPr>
        <w:t xml:space="preserve"> если на тендер (лот) представлена только одна тендерная заявка, то </w:t>
      </w:r>
      <w:r w:rsidRPr="00D538F9">
        <w:rPr>
          <w:rFonts w:ascii="Times New Roman" w:hAnsi="Times New Roman" w:cs="Times New Roman"/>
        </w:rPr>
        <w:lastRenderedPageBreak/>
        <w:t>данная тендерная заявка также вскрывается и рассматривается.</w:t>
      </w:r>
    </w:p>
    <w:p w:rsidR="00743D6D" w:rsidRPr="00D538F9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 xml:space="preserve">Присутствующие на процедуре вскрытия </w:t>
      </w:r>
      <w:proofErr w:type="gramStart"/>
      <w:r w:rsidRPr="00D538F9">
        <w:rPr>
          <w:rFonts w:ascii="Times New Roman" w:hAnsi="Times New Roman" w:cs="Times New Roman"/>
        </w:rPr>
        <w:t>конвертов</w:t>
      </w:r>
      <w:proofErr w:type="gramEnd"/>
      <w:r w:rsidRPr="00D538F9">
        <w:rPr>
          <w:rFonts w:ascii="Times New Roman" w:hAnsi="Times New Roman" w:cs="Times New Roman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D538F9">
        <w:rPr>
          <w:rFonts w:ascii="Times New Roman" w:hAnsi="Times New Roman" w:cs="Times New Roman"/>
          <w:b/>
        </w:rPr>
        <w:t xml:space="preserve">до </w:t>
      </w:r>
      <w:r w:rsidR="00DA44FA" w:rsidRPr="00D538F9">
        <w:rPr>
          <w:rFonts w:ascii="Times New Roman" w:hAnsi="Times New Roman" w:cs="Times New Roman"/>
          <w:b/>
        </w:rPr>
        <w:t>10</w:t>
      </w:r>
      <w:r w:rsidR="00D62C2B" w:rsidRPr="00D538F9">
        <w:rPr>
          <w:rFonts w:ascii="Times New Roman" w:hAnsi="Times New Roman" w:cs="Times New Roman"/>
          <w:b/>
        </w:rPr>
        <w:t xml:space="preserve"> часов </w:t>
      </w:r>
      <w:r w:rsidR="00F82EF1">
        <w:rPr>
          <w:rFonts w:ascii="Times New Roman" w:hAnsi="Times New Roman" w:cs="Times New Roman"/>
          <w:b/>
        </w:rPr>
        <w:t>2</w:t>
      </w:r>
      <w:r w:rsidR="006E4C92">
        <w:rPr>
          <w:rFonts w:ascii="Times New Roman" w:hAnsi="Times New Roman" w:cs="Times New Roman"/>
          <w:b/>
        </w:rPr>
        <w:t>6</w:t>
      </w:r>
      <w:r w:rsidR="00D62C2B" w:rsidRPr="00D538F9">
        <w:rPr>
          <w:rFonts w:ascii="Times New Roman" w:hAnsi="Times New Roman" w:cs="Times New Roman"/>
          <w:b/>
        </w:rPr>
        <w:t xml:space="preserve"> сентября</w:t>
      </w:r>
      <w:r w:rsidRPr="00D538F9">
        <w:rPr>
          <w:rFonts w:ascii="Times New Roman" w:hAnsi="Times New Roman" w:cs="Times New Roman"/>
          <w:b/>
        </w:rPr>
        <w:t xml:space="preserve"> 20</w:t>
      </w:r>
      <w:r w:rsidR="00D62C2B" w:rsidRPr="00D538F9">
        <w:rPr>
          <w:rFonts w:ascii="Times New Roman" w:hAnsi="Times New Roman" w:cs="Times New Roman"/>
          <w:b/>
        </w:rPr>
        <w:t>19</w:t>
      </w:r>
      <w:r w:rsidRPr="00D538F9">
        <w:rPr>
          <w:rFonts w:ascii="Times New Roman" w:hAnsi="Times New Roman" w:cs="Times New Roman"/>
          <w:b/>
        </w:rPr>
        <w:t xml:space="preserve"> года по адресу: </w:t>
      </w:r>
      <w:r w:rsidR="00D62C2B" w:rsidRPr="00D538F9">
        <w:rPr>
          <w:rFonts w:ascii="Times New Roman" w:hAnsi="Times New Roman" w:cs="Times New Roman"/>
          <w:b/>
        </w:rPr>
        <w:t>0</w:t>
      </w:r>
      <w:r w:rsidR="00D62C2B" w:rsidRPr="00D538F9">
        <w:rPr>
          <w:rFonts w:ascii="Times New Roman" w:hAnsi="Times New Roman" w:cs="Times New Roman"/>
          <w:b/>
          <w:lang w:val="kk-KZ"/>
        </w:rPr>
        <w:t>5</w:t>
      </w:r>
      <w:r w:rsidR="00D62C2B" w:rsidRPr="00D538F9">
        <w:rPr>
          <w:rFonts w:ascii="Times New Roman" w:hAnsi="Times New Roman" w:cs="Times New Roman"/>
          <w:b/>
        </w:rPr>
        <w:t>00</w:t>
      </w:r>
      <w:r w:rsidR="00D62C2B" w:rsidRPr="00D538F9">
        <w:rPr>
          <w:rFonts w:ascii="Times New Roman" w:hAnsi="Times New Roman" w:cs="Times New Roman"/>
          <w:b/>
          <w:lang w:val="kk-KZ"/>
        </w:rPr>
        <w:t>4</w:t>
      </w:r>
      <w:r w:rsidR="00D62C2B" w:rsidRPr="00D538F9">
        <w:rPr>
          <w:rFonts w:ascii="Times New Roman" w:hAnsi="Times New Roman" w:cs="Times New Roman"/>
          <w:b/>
        </w:rPr>
        <w:t>0 г. А</w:t>
      </w:r>
      <w:r w:rsidR="00D62C2B" w:rsidRPr="00D538F9">
        <w:rPr>
          <w:rFonts w:ascii="Times New Roman" w:hAnsi="Times New Roman" w:cs="Times New Roman"/>
          <w:b/>
          <w:lang w:val="kk-KZ"/>
        </w:rPr>
        <w:t>лматы</w:t>
      </w:r>
      <w:r w:rsidR="00D62C2B" w:rsidRPr="00D538F9">
        <w:rPr>
          <w:rFonts w:ascii="Times New Roman" w:hAnsi="Times New Roman" w:cs="Times New Roman"/>
          <w:b/>
        </w:rPr>
        <w:t xml:space="preserve">, </w:t>
      </w:r>
      <w:r w:rsidR="00D62C2B" w:rsidRPr="00D538F9">
        <w:rPr>
          <w:rFonts w:ascii="Times New Roman" w:hAnsi="Times New Roman" w:cs="Times New Roman"/>
          <w:b/>
          <w:lang w:val="kk-KZ"/>
        </w:rPr>
        <w:t>бульвар</w:t>
      </w:r>
      <w:r w:rsidR="00D62C2B" w:rsidRPr="00D538F9">
        <w:rPr>
          <w:rFonts w:ascii="Times New Roman" w:hAnsi="Times New Roman" w:cs="Times New Roman"/>
          <w:b/>
        </w:rPr>
        <w:t xml:space="preserve"> </w:t>
      </w:r>
      <w:r w:rsidR="00D62C2B" w:rsidRPr="00D538F9">
        <w:rPr>
          <w:rFonts w:ascii="Times New Roman" w:hAnsi="Times New Roman" w:cs="Times New Roman"/>
          <w:b/>
          <w:lang w:val="kk-KZ"/>
        </w:rPr>
        <w:t>Бухар-Жырау</w:t>
      </w:r>
      <w:r w:rsidR="00D62C2B" w:rsidRPr="00D538F9">
        <w:rPr>
          <w:rFonts w:ascii="Times New Roman" w:hAnsi="Times New Roman" w:cs="Times New Roman"/>
          <w:b/>
        </w:rPr>
        <w:t xml:space="preserve">, дом 36, </w:t>
      </w:r>
      <w:r w:rsidR="00D62C2B" w:rsidRPr="00D538F9">
        <w:rPr>
          <w:rFonts w:ascii="Times New Roman" w:hAnsi="Times New Roman"/>
          <w:b/>
        </w:rPr>
        <w:t>корпус 1 (здание интерната)</w:t>
      </w:r>
      <w:r w:rsidR="00D62C2B" w:rsidRPr="00D538F9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="00D62C2B" w:rsidRPr="00D538F9">
        <w:rPr>
          <w:rFonts w:ascii="Times New Roman" w:hAnsi="Times New Roman" w:cs="Times New Roman"/>
          <w:b/>
          <w:bCs/>
          <w:iCs/>
        </w:rPr>
        <w:t>каб</w:t>
      </w:r>
      <w:proofErr w:type="spellEnd"/>
      <w:r w:rsidR="00D62C2B" w:rsidRPr="00D538F9">
        <w:rPr>
          <w:rFonts w:ascii="Times New Roman" w:hAnsi="Times New Roman" w:cs="Times New Roman"/>
          <w:b/>
          <w:bCs/>
          <w:iCs/>
        </w:rPr>
        <w:t>, специалиста по закупкам</w:t>
      </w:r>
      <w:r w:rsidRPr="00D538F9">
        <w:rPr>
          <w:rFonts w:ascii="Times New Roman" w:hAnsi="Times New Roman" w:cs="Times New Roman"/>
          <w:b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D538F9">
        <w:rPr>
          <w:rFonts w:ascii="Times New Roman" w:hAnsi="Times New Roman" w:cs="Times New Roman"/>
        </w:rPr>
        <w:t>До начала</w:t>
      </w:r>
      <w:r w:rsidRPr="00743D6D">
        <w:rPr>
          <w:rFonts w:ascii="Times New Roman" w:hAnsi="Times New Roman" w:cs="Times New Roman"/>
        </w:rPr>
        <w:t xml:space="preserve">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743D6D" w:rsidRPr="00743D6D" w:rsidRDefault="00743D6D" w:rsidP="0096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председатель тендерной комиссии или лицо, определенное председателем, информирует присутствующих о: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proofErr w:type="gramStart"/>
      <w:r w:rsidRPr="00743D6D">
        <w:rPr>
          <w:bCs/>
        </w:rPr>
        <w:t>составе</w:t>
      </w:r>
      <w:proofErr w:type="gramEnd"/>
      <w:r w:rsidRPr="00743D6D">
        <w:rPr>
          <w:bCs/>
        </w:rPr>
        <w:t xml:space="preserve"> тендерной комиссии, секретаре тендерной комиссии;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ind w:left="0" w:firstLine="568"/>
        <w:jc w:val="both"/>
        <w:rPr>
          <w:bCs/>
        </w:rPr>
      </w:pPr>
      <w:r w:rsidRPr="00743D6D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743D6D" w:rsidRPr="00743D6D" w:rsidRDefault="00743D6D" w:rsidP="00963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секретарь тендерной комиссии: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743D6D">
        <w:rPr>
          <w:bCs/>
        </w:rPr>
        <w:t>оформляет соответствующий протокол вскрытия конвертов с тендерными заявками;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743D6D">
        <w:rPr>
          <w:bCs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Не позднее 3 (трех) рабочих дней, следующих за днем указанного заседания тендерной комиссии, организатор закупки опубликовывает на Интернет-ресурсе </w:t>
      </w:r>
      <w:r w:rsidR="00831270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АО, текст подписанного протокола вскрытия конвертов с тендерными заявками</w:t>
      </w:r>
      <w:r w:rsidR="00DA1DCF">
        <w:rPr>
          <w:rFonts w:ascii="Times New Roman" w:hAnsi="Times New Roman" w:cs="Times New Roman"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поступления запроса.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допуск к участию в тендере</w:t>
      </w:r>
    </w:p>
    <w:p w:rsidR="00743D6D" w:rsidRPr="00743D6D" w:rsidRDefault="00743D6D" w:rsidP="00050C2E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 xml:space="preserve">Рассмотрение заявок на участие в тендере осуществляется тендерной комиссией с целью определения потенциальных поставщиков, соответствующих квалификационным требованиям и/или требованиям тендерной документации.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 выявления тендерной комиссией потенциальных поставщиков, не соответствующих квалификационным требованиям и требованиям тендерной документации, оформляется протокол предварительного допуска к участию в тендере.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В случае,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proofErr w:type="gramStart"/>
      <w:r w:rsidRPr="00743D6D">
        <w:t xml:space="preserve">Тендерная комиссия в случае выявления несоответствия потенциального поставщика квалификационным требованиям и/или требованиям тендерной документации, предоставляет таким потенциальным поставщикам право для приведения тендерных заявок в соответствии с квалификационным требованиям и требованиям тендерной документации в течение 3 (трех) рабочих дней со дня размещения протокола предварительного допуска на Интернет-ресурсе </w:t>
      </w:r>
      <w:r w:rsidR="00DA1DCF">
        <w:t>Н</w:t>
      </w:r>
      <w:r w:rsidRPr="00743D6D">
        <w:t>АО.</w:t>
      </w:r>
      <w:proofErr w:type="gramEnd"/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lastRenderedPageBreak/>
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743D6D">
        <w:t xml:space="preserve">Решение тендерной комиссии о предварительном допуске потенциальных поставщиков к участию в тендере, принимается в срок, не более 10 (десяти) рабочих дней со дня вскрытия конвертов с тендерными заявками. При проведении закупок товаров, работ, услуг, имеющих сложные технические характеристики и спецификации, заявки рассматриваются тендерной комиссией в срок не более 20 (двадцати) рабочих дней со дня вскрытия конвертов с тендерными заявками. После чего, протокол предварительного допуска размещается на Интернет-ресурсе </w:t>
      </w:r>
      <w:r w:rsidR="00871008">
        <w:t>Н</w:t>
      </w:r>
      <w:r w:rsidRPr="00743D6D">
        <w:t>АО не позднее 1 (одного) рабочего дня, следующего за днем подписания протокола предварительного допуска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Протокол предварительного допуска к участию в тендере подписывается председателем, заместителем председателя и всеми членами тендерной комиссии, а также секретарем тендерной комиссии в день принятия решения о предварительном допуске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743D6D" w:rsidRPr="00743D6D" w:rsidRDefault="00743D6D" w:rsidP="00743D6D">
      <w:pPr>
        <w:pStyle w:val="aff"/>
        <w:tabs>
          <w:tab w:val="left" w:pos="1134"/>
        </w:tabs>
        <w:ind w:firstLine="568"/>
        <w:jc w:val="both"/>
      </w:pPr>
      <w:r w:rsidRPr="00743D6D">
        <w:t>Документы, представленные потенциальным поставщиком для повторного рассмотрения тендерных заявок, являются их неотъемлемой частью.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поставщик, определенный на предварительном допуске не соответствующим квалификационным требованиям и/или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несоответствия, указанные в протоколе предварительного допуска к участию в тендере.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Дополнения к тендерной заявке должны быть прошиты, страницы либо листы пронумерованы, последняя страница либо лист заверяется подписью и печатью (при ее наличии) потенциального поставщика.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</w:t>
      </w:r>
      <w:proofErr w:type="gramStart"/>
      <w:r w:rsidRPr="00743D6D">
        <w:t>кст сл</w:t>
      </w:r>
      <w:proofErr w:type="gramEnd"/>
      <w:r w:rsidRPr="00743D6D">
        <w:t xml:space="preserve">едующего содержания: </w:t>
      </w:r>
      <w:r w:rsidR="004B756C" w:rsidRPr="004B756C">
        <w:rPr>
          <w:b/>
        </w:rPr>
        <w:t xml:space="preserve">Тендер по закупкам «Аудио-Видео </w:t>
      </w:r>
      <w:r w:rsidR="004B756C" w:rsidRPr="004B756C">
        <w:rPr>
          <w:b/>
          <w:bCs/>
        </w:rPr>
        <w:t>оборудование</w:t>
      </w:r>
      <w:r w:rsidR="00414CC7">
        <w:rPr>
          <w:b/>
          <w:bCs/>
        </w:rPr>
        <w:t xml:space="preserve"> и</w:t>
      </w:r>
      <w:r w:rsidR="004B756C" w:rsidRPr="004B756C">
        <w:rPr>
          <w:b/>
        </w:rPr>
        <w:t xml:space="preserve"> </w:t>
      </w:r>
      <w:r w:rsidR="004B756C" w:rsidRPr="004B756C">
        <w:rPr>
          <w:b/>
          <w:lang w:val="kk-KZ"/>
        </w:rPr>
        <w:t xml:space="preserve">вычислительная </w:t>
      </w:r>
      <w:r w:rsidR="004B756C" w:rsidRPr="004B756C">
        <w:rPr>
          <w:b/>
        </w:rPr>
        <w:t>техника</w:t>
      </w:r>
      <w:r w:rsidR="004B756C" w:rsidRPr="004B756C">
        <w:rPr>
          <w:b/>
          <w:bCs/>
        </w:rPr>
        <w:t>» для филиалов НАО «Республиканская физико-математическая школа»</w:t>
      </w:r>
      <w:r w:rsidRPr="00743D6D">
        <w:t xml:space="preserve"> </w:t>
      </w:r>
      <w:r w:rsidRPr="00743D6D">
        <w:rPr>
          <w:b/>
        </w:rPr>
        <w:t>ДОПОЛНЕНИЯ К ТЕНДЕРНОЙ ЗАЯВКЕ – НЕ ВСКРЫВАТЬ ДО ____ часов __________ 20</w:t>
      </w:r>
      <w:r w:rsidR="002821AF">
        <w:rPr>
          <w:b/>
        </w:rPr>
        <w:t>19</w:t>
      </w:r>
      <w:r w:rsidRPr="00743D6D">
        <w:rPr>
          <w:b/>
        </w:rPr>
        <w:t xml:space="preserve"> года</w:t>
      </w:r>
      <w:r w:rsidRPr="00743D6D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и/или его уполномоченный представитель, представившие дополнения может присутствовать при вскрытии конвертов с дополнениями к тендерной заявке.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proofErr w:type="gramStart"/>
      <w:r w:rsidRPr="00743D6D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743D6D">
        <w:rPr>
          <w:b/>
        </w:rPr>
        <w:t>____ часов ________ 20</w:t>
      </w:r>
      <w:r w:rsidR="002821AF">
        <w:rPr>
          <w:b/>
        </w:rPr>
        <w:t>19</w:t>
      </w:r>
      <w:r w:rsidRPr="00743D6D">
        <w:rPr>
          <w:b/>
        </w:rPr>
        <w:t xml:space="preserve"> года</w:t>
      </w:r>
      <w:r w:rsidRPr="00743D6D">
        <w:t xml:space="preserve"> </w:t>
      </w:r>
      <w:r w:rsidRPr="00842D6A">
        <w:rPr>
          <w:b/>
        </w:rPr>
        <w:t>по адресу:</w:t>
      </w:r>
      <w:r w:rsidRPr="00743D6D">
        <w:t xml:space="preserve"> </w:t>
      </w:r>
      <w:r w:rsidR="00842D6A" w:rsidRPr="00D62C2B">
        <w:rPr>
          <w:b/>
        </w:rPr>
        <w:t>0</w:t>
      </w:r>
      <w:r w:rsidR="00842D6A" w:rsidRPr="00D62C2B">
        <w:rPr>
          <w:b/>
          <w:lang w:val="kk-KZ"/>
        </w:rPr>
        <w:t>5</w:t>
      </w:r>
      <w:r w:rsidR="00842D6A" w:rsidRPr="00D62C2B">
        <w:rPr>
          <w:b/>
        </w:rPr>
        <w:t>00</w:t>
      </w:r>
      <w:r w:rsidR="00842D6A" w:rsidRPr="00D62C2B">
        <w:rPr>
          <w:b/>
          <w:lang w:val="kk-KZ"/>
        </w:rPr>
        <w:t>4</w:t>
      </w:r>
      <w:r w:rsidR="00842D6A" w:rsidRPr="00D62C2B">
        <w:rPr>
          <w:b/>
        </w:rPr>
        <w:t>0 г. А</w:t>
      </w:r>
      <w:r w:rsidR="00842D6A" w:rsidRPr="00D62C2B">
        <w:rPr>
          <w:b/>
          <w:lang w:val="kk-KZ"/>
        </w:rPr>
        <w:t>лматы</w:t>
      </w:r>
      <w:r w:rsidR="00842D6A" w:rsidRPr="00D62C2B">
        <w:rPr>
          <w:b/>
        </w:rPr>
        <w:t xml:space="preserve">, </w:t>
      </w:r>
      <w:r w:rsidR="00842D6A" w:rsidRPr="00D62C2B">
        <w:rPr>
          <w:b/>
          <w:lang w:val="kk-KZ"/>
        </w:rPr>
        <w:t>бульвар</w:t>
      </w:r>
      <w:r w:rsidR="00842D6A" w:rsidRPr="00D62C2B">
        <w:rPr>
          <w:b/>
        </w:rPr>
        <w:t xml:space="preserve"> </w:t>
      </w:r>
      <w:r w:rsidR="00842D6A" w:rsidRPr="00D62C2B">
        <w:rPr>
          <w:b/>
          <w:lang w:val="kk-KZ"/>
        </w:rPr>
        <w:t>Бухар-Жырау</w:t>
      </w:r>
      <w:r w:rsidR="00842D6A" w:rsidRPr="00D62C2B">
        <w:rPr>
          <w:b/>
        </w:rPr>
        <w:t>, дом 36, корпус 1 (здание интерната)</w:t>
      </w:r>
      <w:r w:rsidR="00842D6A" w:rsidRPr="00D62C2B">
        <w:rPr>
          <w:b/>
          <w:bCs/>
          <w:iCs/>
        </w:rPr>
        <w:t xml:space="preserve">, </w:t>
      </w:r>
      <w:proofErr w:type="spellStart"/>
      <w:r w:rsidR="00842D6A" w:rsidRPr="00D62C2B">
        <w:rPr>
          <w:b/>
          <w:bCs/>
          <w:iCs/>
        </w:rPr>
        <w:t>каб</w:t>
      </w:r>
      <w:proofErr w:type="spellEnd"/>
      <w:r w:rsidR="00842D6A" w:rsidRPr="00D62C2B">
        <w:rPr>
          <w:b/>
          <w:bCs/>
          <w:iCs/>
        </w:rPr>
        <w:t>, специалиста по закупкам</w:t>
      </w:r>
      <w:r w:rsidRPr="00743D6D">
        <w:rPr>
          <w:i/>
        </w:rPr>
        <w:t xml:space="preserve"> </w:t>
      </w:r>
      <w:r w:rsidRPr="00743D6D"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  <w:proofErr w:type="gramEnd"/>
    </w:p>
    <w:p w:rsidR="00743D6D" w:rsidRPr="00743D6D" w:rsidRDefault="00743D6D" w:rsidP="00870DDF">
      <w:pPr>
        <w:pStyle w:val="aff"/>
        <w:numPr>
          <w:ilvl w:val="0"/>
          <w:numId w:val="13"/>
        </w:numPr>
        <w:tabs>
          <w:tab w:val="left" w:pos="851"/>
          <w:tab w:val="left" w:pos="993"/>
        </w:tabs>
        <w:ind w:left="0" w:firstLine="568"/>
        <w:jc w:val="both"/>
      </w:pPr>
      <w:r w:rsidRPr="00743D6D">
        <w:t xml:space="preserve"> </w:t>
      </w:r>
      <w:proofErr w:type="gramStart"/>
      <w:r w:rsidRPr="00743D6D">
        <w:t xml:space="preserve">Тендерная комиссия в течение 3-х (трех) рабочих дней после вскрытия дополнений, повторно рассматривает заявки на участие в тендере потенциальных поставщиков, указанных в протоколе предварительного допуска к участию в тендере, на предмет полноты приведения их в соответствие с квалификационными требованиями </w:t>
      </w:r>
      <w:r w:rsidRPr="00743D6D">
        <w:lastRenderedPageBreak/>
        <w:t>и/или требованиями тендерной документации, по документам, сведениям и иным подтверждениям, которые явились объектом не соответствия, указанных в протоколе предварительного допуска</w:t>
      </w:r>
      <w:proofErr w:type="gramEnd"/>
      <w:r w:rsidRPr="00743D6D">
        <w:t xml:space="preserve"> к участию в тендере.</w:t>
      </w:r>
    </w:p>
    <w:p w:rsidR="00743D6D" w:rsidRPr="00743D6D" w:rsidRDefault="00743D6D" w:rsidP="00870DDF">
      <w:pPr>
        <w:pStyle w:val="aff"/>
        <w:numPr>
          <w:ilvl w:val="0"/>
          <w:numId w:val="13"/>
        </w:numPr>
        <w:tabs>
          <w:tab w:val="left" w:pos="1134"/>
        </w:tabs>
        <w:jc w:val="both"/>
      </w:pPr>
      <w:r w:rsidRPr="00743D6D">
        <w:t>При рассмотрении заявок, тендерная комиссия вправе: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В случае осуществления тендерной комиссией запросов, с целью уточнения сведений, содержащихся в заявках у соответствующих государственных органов, физических и юридических лиц, срок рассмотрения заявок может быть продлен на 15 (пятнадцать) календарных дней.</w:t>
      </w:r>
    </w:p>
    <w:p w:rsidR="00743D6D" w:rsidRPr="00743D6D" w:rsidRDefault="00743D6D" w:rsidP="00870DDF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743D6D" w:rsidRPr="00743D6D" w:rsidRDefault="00743D6D" w:rsidP="006E4C92">
      <w:pPr>
        <w:pStyle w:val="aff"/>
        <w:numPr>
          <w:ilvl w:val="0"/>
          <w:numId w:val="13"/>
        </w:numPr>
        <w:tabs>
          <w:tab w:val="left" w:pos="1134"/>
        </w:tabs>
        <w:ind w:left="709" w:firstLine="0"/>
        <w:jc w:val="both"/>
      </w:pPr>
      <w:r w:rsidRPr="00743D6D">
        <w:t>Тендерная комиссия отклоняет заявку в случае: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1) признания тендерной заявки несоответствующей требованиям тендерной документации;</w:t>
      </w:r>
    </w:p>
    <w:p w:rsidR="00743D6D" w:rsidRPr="00743D6D" w:rsidRDefault="00743D6D" w:rsidP="00870DDF">
      <w:pPr>
        <w:pStyle w:val="aff"/>
        <w:ind w:firstLine="709"/>
        <w:jc w:val="both"/>
      </w:pPr>
      <w:r w:rsidRPr="00743D6D">
        <w:t>2) признания потенциального поставщика не отвечающим квалификационным требованиям;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4) потенциальный поставщик и/или его субподрядчик (соисполнитель) состоит в едином реестре недобросовестных потенциальных поставщиков (поставщиков);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5) поставщик и/или его субподрядчик (соисполнитель) состоит в реестре недобросовестных участников государственных закупок;</w:t>
      </w:r>
    </w:p>
    <w:p w:rsidR="00743D6D" w:rsidRPr="00743D6D" w:rsidRDefault="00743D6D" w:rsidP="00743D6D">
      <w:pPr>
        <w:pStyle w:val="aff"/>
        <w:tabs>
          <w:tab w:val="left" w:pos="709"/>
          <w:tab w:val="left" w:pos="1134"/>
        </w:tabs>
        <w:jc w:val="both"/>
      </w:pPr>
      <w:r w:rsidRPr="00743D6D">
        <w:tab/>
        <w:t>6) если потенциальный поставщик предоставил недостоверную информацию.</w:t>
      </w:r>
    </w:p>
    <w:p w:rsidR="00743D6D" w:rsidRPr="00743D6D" w:rsidRDefault="00743D6D" w:rsidP="006E4C92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743D6D" w:rsidRPr="00743D6D" w:rsidRDefault="00743D6D" w:rsidP="00FA7CA5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1) непредставления либо представления </w:t>
      </w:r>
      <w:proofErr w:type="gramStart"/>
      <w:r w:rsidRPr="00743D6D">
        <w:rPr>
          <w:rFonts w:ascii="Times New Roman" w:hAnsi="Times New Roman" w:cs="Times New Roman"/>
          <w:sz w:val="24"/>
          <w:szCs w:val="24"/>
        </w:rPr>
        <w:t>ненадлежащее</w:t>
      </w:r>
      <w:proofErr w:type="gramEnd"/>
      <w:r w:rsidRPr="00743D6D">
        <w:rPr>
          <w:rFonts w:ascii="Times New Roman" w:hAnsi="Times New Roman" w:cs="Times New Roman"/>
          <w:sz w:val="24"/>
          <w:szCs w:val="24"/>
        </w:rPr>
        <w:t xml:space="preserve"> заполненного документа (документов) для подтверждения соответствия квалификационным требованиям потенциального поставщика;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743D6D" w:rsidRPr="00743D6D" w:rsidRDefault="00743D6D" w:rsidP="00F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установления факта предоставления недостоверной информации по квалификационным требованиям.</w:t>
      </w:r>
    </w:p>
    <w:p w:rsidR="00743D6D" w:rsidRPr="00743D6D" w:rsidRDefault="00743D6D" w:rsidP="00FA7CA5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bookmarkStart w:id="6" w:name="SUB250502"/>
      <w:bookmarkStart w:id="7" w:name="SUB250600"/>
      <w:bookmarkStart w:id="8" w:name="sub1000908895"/>
      <w:bookmarkStart w:id="9" w:name="sub1000908896"/>
      <w:bookmarkEnd w:id="6"/>
      <w:bookmarkEnd w:id="7"/>
      <w:r w:rsidRPr="00743D6D">
        <w:t>По результатам рассмотрения тендерных заявок тендерная комиссия: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743D6D" w:rsidRPr="00743D6D" w:rsidRDefault="00743D6D" w:rsidP="00FA7CA5">
      <w:pPr>
        <w:pStyle w:val="aff"/>
        <w:ind w:firstLine="709"/>
        <w:jc w:val="both"/>
      </w:pPr>
      <w:r w:rsidRPr="00743D6D">
        <w:t>3) оформляет протокол о допуске к участию в тендере.</w:t>
      </w:r>
    </w:p>
    <w:p w:rsidR="00743D6D" w:rsidRPr="00743D6D" w:rsidRDefault="00743D6D" w:rsidP="00FA7CA5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bookmarkStart w:id="10" w:name="SUB250700"/>
      <w:bookmarkEnd w:id="10"/>
      <w:r w:rsidRPr="00743D6D">
        <w:rPr>
          <w:rFonts w:ascii="Times New Roman" w:hAnsi="Times New Roman" w:cs="Times New Roman"/>
        </w:rPr>
        <w:t xml:space="preserve">К допущенным потенциальным поставщикам, которые соответствуют квалификационным требованиям и/или требованиям тендерной документации, признанных участниками тендера, тендерная комиссия применяет следующие критерии </w:t>
      </w:r>
      <w:r w:rsidRPr="00743D6D">
        <w:rPr>
          <w:rFonts w:ascii="Times New Roman" w:hAnsi="Times New Roman" w:cs="Times New Roman"/>
        </w:rPr>
        <w:lastRenderedPageBreak/>
        <w:t>оценки и сопоставления тендерных заявок потенциальных поставщиков, влияющих на условное понижение цены:</w:t>
      </w:r>
    </w:p>
    <w:p w:rsidR="00743D6D" w:rsidRPr="00743D6D" w:rsidRDefault="00743D6D" w:rsidP="00743D6D">
      <w:pPr>
        <w:pStyle w:val="aff"/>
        <w:ind w:firstLine="709"/>
        <w:jc w:val="both"/>
      </w:pPr>
      <w:proofErr w:type="gramStart"/>
      <w:r w:rsidRPr="00743D6D">
        <w:t>1) 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 поставленных товаров, выполненных работ, оказанных услуг, договоров и актов выполненных работ и/или</w:t>
      </w:r>
      <w:proofErr w:type="gramEnd"/>
      <w:r w:rsidRPr="00743D6D">
        <w:t xml:space="preserve"> актов приемочной комиссии, подтверждающих факт выполненных работ. 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Требования данного подпункта не применяется при закупке работ по строительству новых объектов;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2) наличие у потенциального поставщика опыта работы в строительстве гражданских объектов, в течение последних пяти лет, при этом к опыту работы приравнивается строительство объектов, стоимость которых составляет: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не менее 15% (пятнадцать) процентов от общей стоимости закупаемых работ на данном тендере, условное снижение цены на 0,5 % (ноль целых пять десятых) процента за каждый объект, если потенциальный поставщик имеет опыт в качестве генерального подрядчика;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- более 50% (пятьдесят) процентов от общей стоимости закупаемых работ, условное снижение цены на 1 % (один) процент за каждый объект, если потенциальный поставщик имеет опыт в качестве генерального подрядчика;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Опыт работы должен подтверждаться соответствующими нотариально засвидетельствованными копиями договоров и актов выполненных работ, и/или договоров и справок КС-3, и/или актов приемочной комиссии, подтверждающих стоимость и факт выполненных работ, а также статус генерального подрядчика.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Суммарное процентное влияние на условную цену заявки на участие в тендере данного критерия не должен превышать 30 % (тридцать) процентов.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Требования данного подпункта применяется только при закупке работ по строительству новых объектов.</w:t>
      </w:r>
    </w:p>
    <w:p w:rsidR="00743D6D" w:rsidRPr="00743D6D" w:rsidRDefault="00743D6D" w:rsidP="009632D4">
      <w:pPr>
        <w:pStyle w:val="aff"/>
        <w:numPr>
          <w:ilvl w:val="0"/>
          <w:numId w:val="9"/>
        </w:numPr>
        <w:tabs>
          <w:tab w:val="left" w:pos="993"/>
        </w:tabs>
        <w:jc w:val="both"/>
      </w:pPr>
      <w:r w:rsidRPr="00743D6D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743D6D" w:rsidRPr="00743D6D" w:rsidRDefault="00743D6D" w:rsidP="00743D6D">
      <w:pPr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743D6D">
        <w:rPr>
          <w:rFonts w:ascii="Times New Roman" w:hAnsi="Times New Roman" w:cs="Times New Roman"/>
          <w:iCs/>
          <w:sz w:val="24"/>
          <w:szCs w:val="24"/>
        </w:rPr>
        <w:t>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 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743D6D">
        <w:rPr>
          <w:rFonts w:ascii="Times New Roman" w:hAnsi="Times New Roman" w:cs="Times New Roman"/>
          <w:b/>
        </w:rPr>
        <w:t xml:space="preserve"> </w:t>
      </w:r>
      <w:r w:rsidRPr="00743D6D">
        <w:rPr>
          <w:rFonts w:ascii="Times New Roman" w:hAnsi="Times New Roman" w:cs="Times New Roman"/>
        </w:rPr>
        <w:t>пункте 51</w:t>
      </w:r>
      <w:r w:rsidRPr="00743D6D">
        <w:rPr>
          <w:rFonts w:ascii="Times New Roman" w:hAnsi="Times New Roman" w:cs="Times New Roman"/>
          <w:color w:val="FF0000"/>
        </w:rPr>
        <w:t xml:space="preserve"> </w:t>
      </w:r>
      <w:r w:rsidRPr="00743D6D">
        <w:rPr>
          <w:rFonts w:ascii="Times New Roman" w:hAnsi="Times New Roman" w:cs="Times New Roman"/>
        </w:rPr>
        <w:t xml:space="preserve">настоящей Тендерной документации и признания участником тендера 1 (одного) потенциального поставщика, тендерная комиссия не применяет к таким потенциальным поставщикам условную скидку.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bookmarkEnd w:id="8"/>
    <w:bookmarkEnd w:id="9"/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743D6D">
        <w:t xml:space="preserve">Заказчик/организатор закупок не позднее одного рабочего дня, следующего за днем подписания протокола о допуске к участию в тендере, обязан </w:t>
      </w:r>
      <w:proofErr w:type="gramStart"/>
      <w:r w:rsidRPr="00743D6D">
        <w:t>разместить текст</w:t>
      </w:r>
      <w:proofErr w:type="gramEnd"/>
      <w:r w:rsidRPr="00743D6D">
        <w:t xml:space="preserve"> подписанного протокола на Интернет-ресурсе </w:t>
      </w:r>
      <w:r w:rsidR="005A650B">
        <w:t>Н</w:t>
      </w:r>
      <w:r w:rsidRPr="00743D6D">
        <w:t>АО.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743D6D">
        <w:t xml:space="preserve"> В случае отсутствия тендерных заявок, протокол заседания тендерной комиссии по допуску к участию в тендере не оформляется (оформляется протокол об итогах с указанием информации об отсутствии тендерных заявок).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  <w:tab w:val="left" w:pos="1276"/>
        </w:tabs>
        <w:ind w:firstLine="568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Оформление и представление потенциальными поставщиками, допущенными к участию в тендере, тендерных ценовых предложений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743D6D">
        <w:rPr>
          <w:rFonts w:ascii="Times New Roman" w:hAnsi="Times New Roman" w:cs="Times New Roman"/>
          <w:b/>
        </w:rPr>
        <w:t>Приложению №6 к Тендерной документации</w:t>
      </w:r>
      <w:r w:rsidRPr="00743D6D">
        <w:rPr>
          <w:rFonts w:ascii="Times New Roman" w:hAnsi="Times New Roman" w:cs="Times New Roman"/>
        </w:rPr>
        <w:t xml:space="preserve">. </w:t>
      </w:r>
    </w:p>
    <w:p w:rsidR="00743D6D" w:rsidRPr="00743D6D" w:rsidRDefault="00743D6D" w:rsidP="00743D6D">
      <w:pPr>
        <w:tabs>
          <w:tab w:val="num" w:pos="-284"/>
          <w:tab w:val="left" w:pos="709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 (при ее наличии).</w:t>
      </w:r>
    </w:p>
    <w:p w:rsidR="00743D6D" w:rsidRPr="00743D6D" w:rsidRDefault="00743D6D" w:rsidP="00003A20">
      <w:pPr>
        <w:tabs>
          <w:tab w:val="num" w:pos="-284"/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743D6D" w:rsidRPr="00743D6D" w:rsidRDefault="00743D6D" w:rsidP="00870DDF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цену за единицу, а также общую сумму товаров, работ, услуг, с включенными в нее расходами на их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услуг. </w:t>
      </w:r>
    </w:p>
    <w:p w:rsidR="00743D6D" w:rsidRPr="00743D6D" w:rsidRDefault="00743D6D" w:rsidP="00003A20">
      <w:pPr>
        <w:pStyle w:val="aff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743D6D"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и/или дополнений к представленному тендерному ценовому предложению.</w:t>
      </w:r>
    </w:p>
    <w:p w:rsidR="00743D6D" w:rsidRPr="00743D6D" w:rsidRDefault="00743D6D" w:rsidP="00003A20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9C08DC" w:rsidRPr="009C08DC">
        <w:rPr>
          <w:rFonts w:ascii="Times New Roman" w:hAnsi="Times New Roman" w:cs="Times New Roman"/>
          <w:b/>
        </w:rPr>
        <w:t xml:space="preserve">Тендер по закупкам «Аудио-Видео </w:t>
      </w:r>
      <w:r w:rsidR="009C08DC" w:rsidRPr="009C08DC">
        <w:rPr>
          <w:rFonts w:ascii="Times New Roman" w:hAnsi="Times New Roman" w:cs="Times New Roman"/>
          <w:b/>
          <w:bCs/>
        </w:rPr>
        <w:t>оборудование</w:t>
      </w:r>
      <w:r w:rsidR="00174DAA">
        <w:rPr>
          <w:rFonts w:ascii="Times New Roman" w:hAnsi="Times New Roman" w:cs="Times New Roman"/>
          <w:b/>
          <w:bCs/>
        </w:rPr>
        <w:t xml:space="preserve"> и</w:t>
      </w:r>
      <w:r w:rsidR="009C08DC" w:rsidRPr="009C08DC">
        <w:rPr>
          <w:rFonts w:ascii="Times New Roman" w:hAnsi="Times New Roman" w:cs="Times New Roman"/>
          <w:b/>
        </w:rPr>
        <w:t xml:space="preserve"> </w:t>
      </w:r>
      <w:r w:rsidR="009C08DC" w:rsidRPr="009C08DC">
        <w:rPr>
          <w:rFonts w:ascii="Times New Roman" w:hAnsi="Times New Roman" w:cs="Times New Roman"/>
          <w:b/>
          <w:lang w:val="kk-KZ"/>
        </w:rPr>
        <w:t xml:space="preserve">вычислительная </w:t>
      </w:r>
      <w:r w:rsidR="009C08DC" w:rsidRPr="009C08DC">
        <w:rPr>
          <w:rFonts w:ascii="Times New Roman" w:hAnsi="Times New Roman" w:cs="Times New Roman"/>
          <w:b/>
        </w:rPr>
        <w:t>техника</w:t>
      </w:r>
      <w:r w:rsidR="009C08DC" w:rsidRPr="009C08DC">
        <w:rPr>
          <w:rFonts w:ascii="Times New Roman" w:hAnsi="Times New Roman" w:cs="Times New Roman"/>
          <w:b/>
          <w:bCs/>
        </w:rPr>
        <w:t>» для филиалов НАО «Республиканская физико-математическая школа»</w:t>
      </w:r>
      <w:r w:rsidRPr="009C08DC">
        <w:rPr>
          <w:rFonts w:ascii="Times New Roman" w:hAnsi="Times New Roman" w:cs="Times New Roman"/>
          <w:b/>
        </w:rPr>
        <w:t xml:space="preserve"> – ТЕНДЕРНОЕ ЦЕНОВОЕ ПРЕДЛОЖЕНИЕ – НЕ ВСКРЫВАТЬ ДО ___ часов _____________ 20</w:t>
      </w:r>
      <w:r w:rsidR="009C08DC">
        <w:rPr>
          <w:rFonts w:ascii="Times New Roman" w:hAnsi="Times New Roman" w:cs="Times New Roman"/>
          <w:b/>
        </w:rPr>
        <w:t>19</w:t>
      </w:r>
      <w:r w:rsidRPr="009C08DC">
        <w:rPr>
          <w:rFonts w:ascii="Times New Roman" w:hAnsi="Times New Roman" w:cs="Times New Roman"/>
          <w:b/>
        </w:rPr>
        <w:t xml:space="preserve"> года</w:t>
      </w:r>
      <w:r w:rsidRPr="009C08DC">
        <w:rPr>
          <w:rFonts w:ascii="Times New Roman" w:hAnsi="Times New Roman" w:cs="Times New Roman"/>
        </w:rPr>
        <w:t xml:space="preserve"> (</w:t>
      </w:r>
      <w:r w:rsidRPr="009C08DC">
        <w:rPr>
          <w:rFonts w:ascii="Times New Roman" w:hAnsi="Times New Roman" w:cs="Times New Roman"/>
          <w:i/>
        </w:rPr>
        <w:t>срок пр</w:t>
      </w:r>
      <w:r w:rsidRPr="00743D6D">
        <w:rPr>
          <w:rFonts w:ascii="Times New Roman" w:hAnsi="Times New Roman" w:cs="Times New Roman"/>
          <w:i/>
        </w:rPr>
        <w:t>едоставления конвертов с тендерными ценовыми предложениями, будет указан в протоколе о допуске к участию в тендере</w:t>
      </w:r>
      <w:r w:rsidRPr="00743D6D">
        <w:rPr>
          <w:rFonts w:ascii="Times New Roman" w:hAnsi="Times New Roman" w:cs="Times New Roman"/>
        </w:rPr>
        <w:t>).</w:t>
      </w:r>
    </w:p>
    <w:p w:rsidR="00743D6D" w:rsidRPr="00743D6D" w:rsidRDefault="00743D6D" w:rsidP="00AF0A3A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743D6D" w:rsidRPr="00743D6D" w:rsidRDefault="00743D6D" w:rsidP="005C6FDB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организатором не принимаются.</w:t>
      </w:r>
    </w:p>
    <w:p w:rsidR="00743D6D" w:rsidRPr="00743D6D" w:rsidRDefault="00743D6D" w:rsidP="005C6FDB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743D6D" w:rsidRPr="00743D6D" w:rsidRDefault="00743D6D" w:rsidP="00743D6D">
      <w:pPr>
        <w:tabs>
          <w:tab w:val="num" w:pos="-28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643A1F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Оценка, сопоставление тендерных ценовых предложений</w:t>
      </w:r>
      <w:r w:rsidR="00643A1F">
        <w:rPr>
          <w:color w:val="auto"/>
          <w:sz w:val="24"/>
          <w:szCs w:val="24"/>
        </w:rPr>
        <w:t xml:space="preserve"> </w:t>
      </w:r>
      <w:r w:rsidRPr="00743D6D">
        <w:rPr>
          <w:color w:val="auto"/>
          <w:sz w:val="24"/>
          <w:szCs w:val="24"/>
        </w:rPr>
        <w:t>и подведение итогов тендера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</w:t>
      </w:r>
      <w:proofErr w:type="gramStart"/>
      <w:r w:rsidRPr="00743D6D">
        <w:rPr>
          <w:rFonts w:ascii="Times New Roman" w:hAnsi="Times New Roman" w:cs="Times New Roman"/>
        </w:rPr>
        <w:t>с даты размещения</w:t>
      </w:r>
      <w:proofErr w:type="gramEnd"/>
      <w:r w:rsidRPr="00743D6D">
        <w:rPr>
          <w:rFonts w:ascii="Times New Roman" w:hAnsi="Times New Roman" w:cs="Times New Roman"/>
        </w:rPr>
        <w:t xml:space="preserve"> на Интернет-</w:t>
      </w:r>
      <w:r w:rsidRPr="00743D6D">
        <w:rPr>
          <w:rFonts w:ascii="Times New Roman" w:hAnsi="Times New Roman" w:cs="Times New Roman"/>
        </w:rPr>
        <w:lastRenderedPageBreak/>
        <w:t xml:space="preserve">ресурсе </w:t>
      </w:r>
      <w:r w:rsidR="00ED190E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 протокола о допуске к участию в тендере.</w:t>
      </w:r>
    </w:p>
    <w:p w:rsidR="00743D6D" w:rsidRPr="00743D6D" w:rsidRDefault="00743D6D" w:rsidP="00743D6D">
      <w:pPr>
        <w:tabs>
          <w:tab w:val="num" w:pos="-28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Style w:val="s0"/>
          <w:rFonts w:cs="Times New Roman"/>
          <w:sz w:val="24"/>
          <w:szCs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743D6D">
        <w:rPr>
          <w:rFonts w:ascii="Times New Roman" w:hAnsi="Times New Roman" w:cs="Times New Roman"/>
          <w:sz w:val="24"/>
          <w:szCs w:val="24"/>
        </w:rPr>
        <w:t>.</w:t>
      </w:r>
      <w:bookmarkStart w:id="11" w:name="SUB260200"/>
      <w:bookmarkEnd w:id="11"/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743D6D" w:rsidRPr="00743D6D" w:rsidRDefault="00743D6D" w:rsidP="00B31EA2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Тендерная комиссия отклоняет тендерные ценовые предложения участников тендера в случаях, если: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1) тендерное ценовое предложение потенциального поставщика превышает сумму, выделенную для закупки;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2) цена тендерного ценового предложения является демпинговой;</w:t>
      </w:r>
    </w:p>
    <w:p w:rsidR="00743D6D" w:rsidRPr="00743D6D" w:rsidRDefault="00743D6D" w:rsidP="00743D6D">
      <w:pPr>
        <w:pStyle w:val="a8"/>
        <w:tabs>
          <w:tab w:val="left" w:pos="1134"/>
        </w:tabs>
        <w:autoSpaceDE w:val="0"/>
        <w:autoSpaceDN w:val="0"/>
        <w:ind w:left="0" w:firstLine="709"/>
      </w:pPr>
      <w:r w:rsidRPr="00743D6D">
        <w:t>3) тендерное ценовое предложение потенциального поставщика не отвечает требованиям тендерной документации.</w:t>
      </w:r>
    </w:p>
    <w:p w:rsidR="00743D6D" w:rsidRPr="00743D6D" w:rsidRDefault="00743D6D" w:rsidP="00B31EA2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7"/>
          <w:tab w:val="left" w:pos="851"/>
          <w:tab w:val="left" w:pos="1134"/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Тендерное ценовое предложение признаётся демпинговым в следующих случаях: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1) тендерное ценовое предложение на строительно-монтажные работы и проектно-изыскательские работы, признаётся демпинговым, если оно более чем на 10 (десять) процентов ниже суммы, предусмотренной в тендерной документации;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2) тендерное ценовое предложение на консультационные услуги признаётся демпинговым, если оно более чем на 15 (пятнадцать) процентов ниже среднеарифметической цены всех представленных ценовых предложений, не превышающих сумму, предусмотренную для закупки в тендерной документации;</w:t>
      </w:r>
    </w:p>
    <w:p w:rsidR="00743D6D" w:rsidRPr="00743D6D" w:rsidRDefault="00743D6D" w:rsidP="00743D6D">
      <w:pPr>
        <w:pStyle w:val="aff"/>
        <w:ind w:firstLine="720"/>
        <w:jc w:val="both"/>
      </w:pPr>
      <w:r w:rsidRPr="00743D6D">
        <w:t>3) тендерное ценовое предложение на услуги по обеспечению питанием учащихся (детей дошкольного возраста) признаётся демпинговым, если оно более чем на 10 (десять) процентов ниже суммы, предусмотренной для закупки в тендерной документации;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4) тендерное ценовое предложение на работы, не указанные в подпункте 1) настоящего пункта, услуги, не указанные в подпункте 2) и 3) настоящего пункта, признаётся демпинговым, если оно более чем на 15 (пятнадцать) процентов ниже среднеарифметической цены всех представленных тендерных ценовых предложений, не превышающих сумму, предусмотренную для закупки в тендерной документации.</w:t>
      </w:r>
    </w:p>
    <w:p w:rsidR="00743D6D" w:rsidRPr="00743D6D" w:rsidRDefault="007473FE" w:rsidP="007473FE">
      <w:pPr>
        <w:pStyle w:val="aff"/>
        <w:numPr>
          <w:ilvl w:val="0"/>
          <w:numId w:val="13"/>
        </w:numPr>
        <w:tabs>
          <w:tab w:val="left" w:pos="568"/>
          <w:tab w:val="left" w:pos="993"/>
        </w:tabs>
        <w:ind w:left="0" w:firstLine="568"/>
        <w:jc w:val="both"/>
      </w:pPr>
      <w:r>
        <w:t xml:space="preserve">  </w:t>
      </w:r>
      <w:r w:rsidR="00743D6D" w:rsidRPr="00743D6D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743D6D" w:rsidRPr="00743D6D" w:rsidRDefault="00743D6D" w:rsidP="007473FE">
      <w:pPr>
        <w:pStyle w:val="aff"/>
        <w:numPr>
          <w:ilvl w:val="0"/>
          <w:numId w:val="13"/>
        </w:numPr>
        <w:tabs>
          <w:tab w:val="left" w:pos="993"/>
          <w:tab w:val="left" w:pos="1276"/>
        </w:tabs>
        <w:ind w:left="0" w:firstLine="568"/>
        <w:jc w:val="both"/>
      </w:pPr>
      <w:r w:rsidRPr="00743D6D"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товаров, являющихся предметом тендера.</w:t>
      </w:r>
    </w:p>
    <w:p w:rsidR="00743D6D" w:rsidRPr="00743D6D" w:rsidRDefault="00743D6D" w:rsidP="00743D6D">
      <w:pPr>
        <w:pStyle w:val="aff"/>
        <w:ind w:firstLine="568"/>
        <w:jc w:val="both"/>
      </w:pPr>
      <w:r w:rsidRPr="00743D6D">
        <w:t xml:space="preserve"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</w:t>
      </w:r>
      <w:r w:rsidRPr="00743D6D">
        <w:lastRenderedPageBreak/>
        <w:t>оценки второе место) признается потенциальный поставщик, ранее предоставивший тендерную заявку.</w:t>
      </w:r>
    </w:p>
    <w:p w:rsidR="00743D6D" w:rsidRPr="00743D6D" w:rsidRDefault="00743D6D" w:rsidP="009632D4">
      <w:pPr>
        <w:pStyle w:val="aff"/>
        <w:numPr>
          <w:ilvl w:val="0"/>
          <w:numId w:val="13"/>
        </w:numPr>
        <w:ind w:left="0" w:firstLine="568"/>
        <w:jc w:val="both"/>
      </w:pPr>
      <w:r w:rsidRPr="00743D6D">
        <w:t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работ, услуг, являющихся предметом тендера.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При равенстве условных цен тендерных ценовых предложений и равном опыте работы на рынке закупаемых работ или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выполнения аналогичных работ, услуг в административно территориальной </w:t>
      </w:r>
      <w:proofErr w:type="gramStart"/>
      <w:r w:rsidRPr="00743D6D">
        <w:t>области</w:t>
      </w:r>
      <w:proofErr w:type="gramEnd"/>
      <w:r w:rsidRPr="00743D6D">
        <w:t xml:space="preserve"> в которой будет осуществляться выполнение работ и услуг.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 xml:space="preserve">При равенстве условных цен тендерных ценовых предложений, с учетом опыта работ на рынке закупаемых работ и услуг, а также опыта аналогичных работ и услуг в административно территориальной области в которой будет осуществляться выполнение работ и услуг (или потенциальным поставщиком, занявшим по итогам сопоставления и оценки второе место) признается потенциальный </w:t>
      </w:r>
      <w:proofErr w:type="gramStart"/>
      <w:r w:rsidRPr="00743D6D">
        <w:t>поставщик</w:t>
      </w:r>
      <w:proofErr w:type="gramEnd"/>
      <w:r w:rsidRPr="00743D6D">
        <w:t xml:space="preserve"> ранее предоставивший тендерную заявку.</w:t>
      </w:r>
    </w:p>
    <w:p w:rsidR="00743D6D" w:rsidRPr="00743D6D" w:rsidRDefault="00743D6D" w:rsidP="009632D4">
      <w:pPr>
        <w:pStyle w:val="a8"/>
        <w:widowControl w:val="0"/>
        <w:numPr>
          <w:ilvl w:val="0"/>
          <w:numId w:val="13"/>
        </w:numPr>
        <w:tabs>
          <w:tab w:val="left" w:pos="142"/>
          <w:tab w:val="left" w:pos="568"/>
        </w:tabs>
        <w:autoSpaceDE w:val="0"/>
        <w:autoSpaceDN w:val="0"/>
        <w:adjustRightInd w:val="0"/>
        <w:ind w:left="0" w:firstLine="568"/>
        <w:contextualSpacing w:val="0"/>
        <w:jc w:val="both"/>
      </w:pPr>
      <w:r w:rsidRPr="00743D6D">
        <w:t>Итоги тендера оформляются протоколом, который подписывается составом тендерной комисс</w:t>
      </w:r>
      <w:proofErr w:type="gramStart"/>
      <w:r w:rsidRPr="00743D6D">
        <w:t>ии и ее</w:t>
      </w:r>
      <w:proofErr w:type="gramEnd"/>
      <w:r w:rsidRPr="00743D6D">
        <w:t xml:space="preserve"> секретарем. Заказчик/организатор не позднее одного рабочего дня со дня подписания протокола об итогах тендера размещает его на Интернет-ресурсе </w:t>
      </w:r>
      <w:r w:rsidR="00882E51">
        <w:t>Н</w:t>
      </w:r>
      <w:r w:rsidRPr="00743D6D">
        <w:t>АО.</w:t>
      </w:r>
    </w:p>
    <w:p w:rsidR="00743D6D" w:rsidRPr="00743D6D" w:rsidRDefault="00743D6D" w:rsidP="002B0B8A">
      <w:pPr>
        <w:pStyle w:val="aff"/>
        <w:numPr>
          <w:ilvl w:val="0"/>
          <w:numId w:val="13"/>
        </w:numPr>
        <w:ind w:left="0" w:firstLine="567"/>
        <w:jc w:val="both"/>
      </w:pPr>
      <w:r w:rsidRPr="00743D6D">
        <w:t>Тендер признаётся тендерной комиссией несостоявшимся в случае: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1) отсутствие представленных тендерных заявок на участие в тендере;</w:t>
      </w:r>
    </w:p>
    <w:p w:rsidR="00743D6D" w:rsidRPr="00743D6D" w:rsidRDefault="00743D6D" w:rsidP="00743D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2) представление менее двух тендерных заявок на участие в тендере;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3)  если к участию в тендере не допущен ни один потенциальный поставщик;</w:t>
      </w:r>
    </w:p>
    <w:p w:rsidR="00743D6D" w:rsidRPr="00743D6D" w:rsidRDefault="00743D6D" w:rsidP="00743D6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4) если к участию в тендере допущен только один потенциальный поставщик;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5) уклонения победителя и потенциального поставщика, занявшего второе место, от заключения договора;</w:t>
      </w:r>
    </w:p>
    <w:p w:rsidR="00743D6D" w:rsidRPr="00743D6D" w:rsidRDefault="00743D6D" w:rsidP="00743D6D">
      <w:pPr>
        <w:pStyle w:val="aff"/>
        <w:ind w:firstLine="709"/>
        <w:jc w:val="both"/>
      </w:pPr>
      <w:r w:rsidRPr="00743D6D">
        <w:t>6)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</w:t>
      </w:r>
      <w:proofErr w:type="gramStart"/>
      <w:r w:rsidRPr="00743D6D">
        <w:rPr>
          <w:rFonts w:ascii="Times New Roman" w:hAnsi="Times New Roman" w:cs="Times New Roman"/>
        </w:rPr>
        <w:t>с даты заключения</w:t>
      </w:r>
      <w:proofErr w:type="gramEnd"/>
      <w:r w:rsidRPr="00743D6D">
        <w:rPr>
          <w:rFonts w:ascii="Times New Roman" w:hAnsi="Times New Roman" w:cs="Times New Roman"/>
        </w:rPr>
        <w:t xml:space="preserve">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</w:t>
      </w:r>
      <w:proofErr w:type="gramStart"/>
      <w:r w:rsidRPr="00743D6D">
        <w:rPr>
          <w:rFonts w:ascii="Times New Roman" w:hAnsi="Times New Roman" w:cs="Times New Roman"/>
        </w:rPr>
        <w:t>,</w:t>
      </w:r>
      <w:proofErr w:type="gramEnd"/>
      <w:r w:rsidRPr="00743D6D">
        <w:rPr>
          <w:rFonts w:ascii="Times New Roman" w:hAnsi="Times New Roman" w:cs="Times New Roman"/>
        </w:rPr>
        <w:t xml:space="preserve">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</w:t>
      </w:r>
      <w:r w:rsidRPr="00743D6D">
        <w:rPr>
          <w:rFonts w:ascii="Times New Roman" w:hAnsi="Times New Roman" w:cs="Times New Roman"/>
        </w:rPr>
        <w:lastRenderedPageBreak/>
        <w:t>соответствующего тендера.</w:t>
      </w:r>
    </w:p>
    <w:p w:rsidR="00743D6D" w:rsidRPr="00743D6D" w:rsidRDefault="00743D6D" w:rsidP="00743D6D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743D6D" w:rsidRPr="00743D6D" w:rsidRDefault="00743D6D" w:rsidP="00743D6D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Заключение договора о закупках по итогам тендера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</w:t>
      </w:r>
      <w:r w:rsidRPr="00743D6D">
        <w:rPr>
          <w:rFonts w:ascii="Times New Roman" w:hAnsi="Times New Roman" w:cs="Times New Roman"/>
          <w:b/>
        </w:rPr>
        <w:t>приложение №10 к Тендерной документации</w:t>
      </w:r>
      <w:r w:rsidRPr="00743D6D">
        <w:rPr>
          <w:rFonts w:ascii="Times New Roman" w:hAnsi="Times New Roman" w:cs="Times New Roman"/>
        </w:rPr>
        <w:t>).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Договор о закупках заключается в сроки, указанные в протоколе (решении) об итогах закупок, </w:t>
      </w:r>
      <w:r w:rsidRPr="00743D6D">
        <w:rPr>
          <w:rFonts w:ascii="Times New Roman" w:hAnsi="Times New Roman" w:cs="Times New Roman"/>
          <w:b/>
        </w:rPr>
        <w:t xml:space="preserve">но не более </w:t>
      </w:r>
      <w:r w:rsidR="00AF5BB7" w:rsidRPr="004317B7">
        <w:rPr>
          <w:rFonts w:ascii="Times New Roman" w:hAnsi="Times New Roman" w:cs="Times New Roman"/>
          <w:b/>
        </w:rPr>
        <w:t>30 (тридцать)</w:t>
      </w:r>
      <w:r w:rsidRPr="00743D6D">
        <w:rPr>
          <w:rFonts w:ascii="Times New Roman" w:hAnsi="Times New Roman" w:cs="Times New Roman"/>
          <w:b/>
        </w:rPr>
        <w:t xml:space="preserve"> календарных дней</w:t>
      </w:r>
      <w:r w:rsidRPr="00743D6D">
        <w:rPr>
          <w:rFonts w:ascii="Times New Roman" w:hAnsi="Times New Roman" w:cs="Times New Roman"/>
        </w:rPr>
        <w:t xml:space="preserve"> </w:t>
      </w:r>
      <w:proofErr w:type="gramStart"/>
      <w:r w:rsidRPr="00743D6D">
        <w:rPr>
          <w:rFonts w:ascii="Times New Roman" w:hAnsi="Times New Roman" w:cs="Times New Roman"/>
        </w:rPr>
        <w:t>с даты подписания</w:t>
      </w:r>
      <w:proofErr w:type="gramEnd"/>
      <w:r w:rsidRPr="00743D6D">
        <w:rPr>
          <w:rFonts w:ascii="Times New Roman" w:hAnsi="Times New Roman" w:cs="Times New Roman"/>
        </w:rPr>
        <w:t xml:space="preserve"> протокола (решения) об итогах. 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bookmarkStart w:id="12" w:name="SUB370402"/>
      <w:bookmarkEnd w:id="12"/>
      <w:r w:rsidRPr="00743D6D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БИН 941240001210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В KZT ИИК KZ146017131000052888</w:t>
      </w:r>
    </w:p>
    <w:p w:rsidR="005A30EB" w:rsidRPr="005A30EB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>В АО «Народный Банк Казахстана»</w:t>
      </w:r>
    </w:p>
    <w:p w:rsidR="00743D6D" w:rsidRPr="00743D6D" w:rsidRDefault="005A30EB" w:rsidP="005A30EB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30EB">
        <w:rPr>
          <w:rFonts w:ascii="Times New Roman" w:hAnsi="Times New Roman" w:cs="Times New Roman"/>
          <w:sz w:val="24"/>
          <w:szCs w:val="24"/>
        </w:rPr>
        <w:t xml:space="preserve">БИК HSBKKZKX, </w:t>
      </w:r>
      <w:proofErr w:type="spellStart"/>
      <w:r w:rsidRPr="005A30EB">
        <w:rPr>
          <w:rFonts w:ascii="Times New Roman" w:hAnsi="Times New Roman" w:cs="Times New Roman"/>
          <w:sz w:val="24"/>
          <w:szCs w:val="24"/>
        </w:rPr>
        <w:t>КБе</w:t>
      </w:r>
      <w:proofErr w:type="spellEnd"/>
      <w:r w:rsidRPr="005A30EB">
        <w:rPr>
          <w:rFonts w:ascii="Times New Roman" w:hAnsi="Times New Roman" w:cs="Times New Roman"/>
          <w:sz w:val="24"/>
          <w:szCs w:val="24"/>
        </w:rPr>
        <w:t xml:space="preserve"> 18</w:t>
      </w:r>
      <w:r w:rsidR="00743D6D" w:rsidRPr="00743D6D">
        <w:rPr>
          <w:rFonts w:ascii="Times New Roman" w:hAnsi="Times New Roman" w:cs="Times New Roman"/>
          <w:sz w:val="24"/>
          <w:szCs w:val="24"/>
        </w:rPr>
        <w:t xml:space="preserve"> (указать соответствующие счета Организатора) или предоставления банковской гарантии</w:t>
      </w:r>
      <w:r w:rsidR="00743D6D" w:rsidRPr="00743D6D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</w:t>
      </w:r>
      <w:r w:rsidR="00743D6D" w:rsidRPr="00743D6D">
        <w:rPr>
          <w:rFonts w:ascii="Times New Roman" w:hAnsi="Times New Roman" w:cs="Times New Roman"/>
          <w:b/>
          <w:bCs/>
          <w:sz w:val="24"/>
          <w:szCs w:val="24"/>
        </w:rPr>
        <w:t>приложению № 8 к Тендерной документации</w:t>
      </w:r>
      <w:r w:rsidR="00743D6D" w:rsidRPr="00743D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3D6D" w:rsidRPr="00743D6D">
        <w:rPr>
          <w:rFonts w:ascii="Times New Roman" w:hAnsi="Times New Roman" w:cs="Times New Roman"/>
          <w:sz w:val="24"/>
          <w:szCs w:val="24"/>
        </w:rPr>
        <w:t>со сроком действия до момента полного и надлежащего исполнения обязательств договору.</w:t>
      </w:r>
    </w:p>
    <w:p w:rsidR="00743D6D" w:rsidRPr="00743D6D" w:rsidRDefault="00743D6D" w:rsidP="00743D6D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743D6D" w:rsidRPr="00743D6D" w:rsidRDefault="00743D6D" w:rsidP="00743D6D">
      <w:pPr>
        <w:tabs>
          <w:tab w:val="num" w:pos="-284"/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743D6D" w:rsidRPr="00743D6D" w:rsidRDefault="00743D6D" w:rsidP="00743D6D">
      <w:pPr>
        <w:tabs>
          <w:tab w:val="num" w:pos="-284"/>
          <w:tab w:val="num" w:pos="284"/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D6D">
        <w:rPr>
          <w:rFonts w:ascii="Times New Roman" w:hAnsi="Times New Roman" w:cs="Times New Roman"/>
          <w:sz w:val="24"/>
          <w:szCs w:val="24"/>
        </w:rPr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  <w:proofErr w:type="gramEnd"/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плане закупок, обоснованного уменьшения потребности или обоснованной нецелесообразности приобретения товаров, работ, услуг.</w:t>
      </w:r>
    </w:p>
    <w:p w:rsidR="00743D6D" w:rsidRPr="00743D6D" w:rsidRDefault="00743D6D" w:rsidP="00DF21FE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>В этом случае Заказчик/организатор обязан:</w:t>
      </w:r>
    </w:p>
    <w:p w:rsidR="00743D6D" w:rsidRPr="00743D6D" w:rsidRDefault="00743D6D" w:rsidP="009632D4">
      <w:pPr>
        <w:widowControl w:val="0"/>
        <w:numPr>
          <w:ilvl w:val="0"/>
          <w:numId w:val="10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AF5BB7">
        <w:rPr>
          <w:rFonts w:ascii="Times New Roman" w:hAnsi="Times New Roman" w:cs="Times New Roman"/>
          <w:sz w:val="24"/>
          <w:szCs w:val="24"/>
        </w:rPr>
        <w:t>Н</w:t>
      </w:r>
      <w:r w:rsidRPr="00743D6D">
        <w:rPr>
          <w:rFonts w:ascii="Times New Roman" w:hAnsi="Times New Roman" w:cs="Times New Roman"/>
          <w:sz w:val="24"/>
          <w:szCs w:val="24"/>
        </w:rPr>
        <w:t>АО;</w:t>
      </w:r>
    </w:p>
    <w:p w:rsidR="00743D6D" w:rsidRPr="00743D6D" w:rsidRDefault="00743D6D" w:rsidP="009632D4">
      <w:pPr>
        <w:numPr>
          <w:ilvl w:val="0"/>
          <w:numId w:val="10"/>
        </w:numPr>
        <w:tabs>
          <w:tab w:val="clear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Внесение изменений в проект договора о закупках допускается при </w:t>
      </w:r>
      <w:r w:rsidRPr="00743D6D">
        <w:rPr>
          <w:rFonts w:ascii="Times New Roman" w:hAnsi="Times New Roman" w:cs="Times New Roman"/>
        </w:rPr>
        <w:lastRenderedPageBreak/>
        <w:t>соблюдении следующих взаимосвязанных условий: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743D6D" w:rsidRPr="00743D6D" w:rsidRDefault="00743D6D" w:rsidP="009632D4">
      <w:pPr>
        <w:widowControl w:val="0"/>
        <w:numPr>
          <w:ilvl w:val="0"/>
          <w:numId w:val="11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D6D">
        <w:rPr>
          <w:rFonts w:ascii="Times New Roman" w:hAnsi="Times New Roman" w:cs="Times New Roman"/>
          <w:bCs/>
          <w:sz w:val="24"/>
          <w:szCs w:val="24"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743D6D" w:rsidRPr="006B41A4" w:rsidRDefault="00743D6D" w:rsidP="00743D6D">
      <w:pPr>
        <w:tabs>
          <w:tab w:val="num" w:pos="-284"/>
        </w:tabs>
        <w:spacing w:after="0" w:line="240" w:lineRule="auto"/>
        <w:ind w:firstLine="709"/>
        <w:jc w:val="both"/>
        <w:rPr>
          <w:rStyle w:val="s0"/>
          <w:rFonts w:cs="Times New Roman"/>
          <w:b/>
          <w:sz w:val="24"/>
          <w:szCs w:val="24"/>
        </w:rPr>
      </w:pPr>
      <w:r w:rsidRPr="006B41A4">
        <w:rPr>
          <w:rStyle w:val="s0"/>
          <w:rFonts w:cs="Times New Roman"/>
          <w:b/>
          <w:sz w:val="24"/>
          <w:szCs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743D6D" w:rsidRPr="00743D6D" w:rsidRDefault="00743D6D" w:rsidP="00743D6D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Разъяснение положений Тендерной документации</w:t>
      </w:r>
    </w:p>
    <w:p w:rsidR="00743D6D" w:rsidRPr="00743D6D" w:rsidRDefault="00743D6D" w:rsidP="009632D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164471" w:rsidRPr="00D62C2B">
        <w:rPr>
          <w:rFonts w:ascii="Times New Roman" w:hAnsi="Times New Roman" w:cs="Times New Roman"/>
          <w:b/>
        </w:rPr>
        <w:t>0</w:t>
      </w:r>
      <w:r w:rsidR="00164471" w:rsidRPr="00D62C2B">
        <w:rPr>
          <w:rFonts w:ascii="Times New Roman" w:hAnsi="Times New Roman" w:cs="Times New Roman"/>
          <w:b/>
          <w:lang w:val="kk-KZ"/>
        </w:rPr>
        <w:t>5</w:t>
      </w:r>
      <w:r w:rsidR="00164471" w:rsidRPr="00D62C2B">
        <w:rPr>
          <w:rFonts w:ascii="Times New Roman" w:hAnsi="Times New Roman" w:cs="Times New Roman"/>
          <w:b/>
        </w:rPr>
        <w:t>00</w:t>
      </w:r>
      <w:r w:rsidR="00164471" w:rsidRPr="00D62C2B">
        <w:rPr>
          <w:rFonts w:ascii="Times New Roman" w:hAnsi="Times New Roman" w:cs="Times New Roman"/>
          <w:b/>
          <w:lang w:val="kk-KZ"/>
        </w:rPr>
        <w:t>4</w:t>
      </w:r>
      <w:r w:rsidR="00164471" w:rsidRPr="00D62C2B">
        <w:rPr>
          <w:rFonts w:ascii="Times New Roman" w:hAnsi="Times New Roman" w:cs="Times New Roman"/>
          <w:b/>
        </w:rPr>
        <w:t>0 г. А</w:t>
      </w:r>
      <w:r w:rsidR="00164471" w:rsidRPr="00D62C2B">
        <w:rPr>
          <w:rFonts w:ascii="Times New Roman" w:hAnsi="Times New Roman" w:cs="Times New Roman"/>
          <w:b/>
          <w:lang w:val="kk-KZ"/>
        </w:rPr>
        <w:t>лматы</w:t>
      </w:r>
      <w:r w:rsidR="00164471" w:rsidRPr="00D62C2B">
        <w:rPr>
          <w:rFonts w:ascii="Times New Roman" w:hAnsi="Times New Roman" w:cs="Times New Roman"/>
          <w:b/>
        </w:rPr>
        <w:t xml:space="preserve">, </w:t>
      </w:r>
      <w:r w:rsidR="00164471" w:rsidRPr="00D62C2B">
        <w:rPr>
          <w:rFonts w:ascii="Times New Roman" w:hAnsi="Times New Roman" w:cs="Times New Roman"/>
          <w:b/>
          <w:lang w:val="kk-KZ"/>
        </w:rPr>
        <w:t>бульвар</w:t>
      </w:r>
      <w:r w:rsidR="00164471" w:rsidRPr="00D62C2B">
        <w:rPr>
          <w:rFonts w:ascii="Times New Roman" w:hAnsi="Times New Roman" w:cs="Times New Roman"/>
          <w:b/>
        </w:rPr>
        <w:t xml:space="preserve"> </w:t>
      </w:r>
      <w:r w:rsidR="00164471" w:rsidRPr="00D62C2B">
        <w:rPr>
          <w:rFonts w:ascii="Times New Roman" w:hAnsi="Times New Roman" w:cs="Times New Roman"/>
          <w:b/>
          <w:lang w:val="kk-KZ"/>
        </w:rPr>
        <w:t>Бухар-Жырау</w:t>
      </w:r>
      <w:r w:rsidR="00164471" w:rsidRPr="00D62C2B">
        <w:rPr>
          <w:rFonts w:ascii="Times New Roman" w:hAnsi="Times New Roman" w:cs="Times New Roman"/>
          <w:b/>
        </w:rPr>
        <w:t xml:space="preserve">, дом 36, </w:t>
      </w:r>
      <w:r w:rsidR="00164471" w:rsidRPr="00D62C2B">
        <w:rPr>
          <w:rFonts w:ascii="Times New Roman" w:hAnsi="Times New Roman"/>
          <w:b/>
        </w:rPr>
        <w:t>корпус 1 (здание интерната)</w:t>
      </w:r>
      <w:r w:rsidR="00164471" w:rsidRPr="00D62C2B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="00164471" w:rsidRPr="00D62C2B">
        <w:rPr>
          <w:rFonts w:ascii="Times New Roman" w:hAnsi="Times New Roman" w:cs="Times New Roman"/>
          <w:b/>
          <w:bCs/>
          <w:iCs/>
        </w:rPr>
        <w:t>каб</w:t>
      </w:r>
      <w:proofErr w:type="spellEnd"/>
      <w:r w:rsidR="00164471" w:rsidRPr="00D62C2B">
        <w:rPr>
          <w:rFonts w:ascii="Times New Roman" w:hAnsi="Times New Roman" w:cs="Times New Roman"/>
          <w:b/>
          <w:bCs/>
          <w:iCs/>
        </w:rPr>
        <w:t>, специалиста по закупкам</w:t>
      </w:r>
      <w:r w:rsidR="00164471">
        <w:rPr>
          <w:rFonts w:ascii="Times New Roman" w:hAnsi="Times New Roman" w:cs="Times New Roman"/>
          <w:b/>
          <w:bCs/>
          <w:iCs/>
        </w:rPr>
        <w:t>,</w:t>
      </w:r>
      <w:r w:rsidR="00164471">
        <w:rPr>
          <w:rFonts w:ascii="Times New Roman" w:hAnsi="Times New Roman" w:cs="Times New Roman"/>
          <w:b/>
        </w:rPr>
        <w:t xml:space="preserve"> тел.: +</w:t>
      </w:r>
      <w:r w:rsidR="00164471" w:rsidRPr="00164471">
        <w:rPr>
          <w:rFonts w:ascii="Times New Roman" w:hAnsi="Times New Roman" w:cs="Times New Roman"/>
          <w:b/>
        </w:rPr>
        <w:t>7 (727</w:t>
      </w:r>
      <w:r w:rsidRPr="00164471">
        <w:rPr>
          <w:rFonts w:ascii="Times New Roman" w:hAnsi="Times New Roman" w:cs="Times New Roman"/>
          <w:b/>
        </w:rPr>
        <w:t>)</w:t>
      </w:r>
      <w:r w:rsidR="00164471" w:rsidRPr="00164471">
        <w:rPr>
          <w:rFonts w:ascii="Times New Roman" w:hAnsi="Times New Roman" w:cs="Times New Roman"/>
          <w:b/>
        </w:rPr>
        <w:t xml:space="preserve"> 394-98-74</w:t>
      </w:r>
      <w:r w:rsidRPr="00743D6D">
        <w:rPr>
          <w:rFonts w:ascii="Times New Roman" w:hAnsi="Times New Roman" w:cs="Times New Roman"/>
          <w:b/>
        </w:rPr>
        <w:t>.</w:t>
      </w:r>
    </w:p>
    <w:p w:rsidR="00743D6D" w:rsidRPr="00743D6D" w:rsidRDefault="00743D6D" w:rsidP="00743D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 xml:space="preserve">Организатор закупок обязан в течение трех рабочих дней со дня получения запроса ответить на него и без указания от кого поступил </w:t>
      </w:r>
      <w:proofErr w:type="gramStart"/>
      <w:r w:rsidRPr="00743D6D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43D6D">
        <w:rPr>
          <w:rFonts w:ascii="Times New Roman" w:hAnsi="Times New Roman" w:cs="Times New Roman"/>
          <w:sz w:val="24"/>
          <w:szCs w:val="24"/>
        </w:rPr>
        <w:t xml:space="preserve"> и опубликовать текст разъяснения положений тендерной документации на Интернет-ресурсе </w:t>
      </w:r>
      <w:r w:rsidR="005B1387">
        <w:rPr>
          <w:rFonts w:ascii="Times New Roman" w:hAnsi="Times New Roman" w:cs="Times New Roman"/>
          <w:sz w:val="24"/>
          <w:szCs w:val="24"/>
        </w:rPr>
        <w:t>Н</w:t>
      </w:r>
      <w:r w:rsidRPr="00743D6D">
        <w:rPr>
          <w:rFonts w:ascii="Times New Roman" w:hAnsi="Times New Roman" w:cs="Times New Roman"/>
          <w:sz w:val="24"/>
          <w:szCs w:val="24"/>
        </w:rPr>
        <w:t>АО.</w:t>
      </w:r>
    </w:p>
    <w:p w:rsidR="00743D6D" w:rsidRPr="00743D6D" w:rsidRDefault="00743D6D" w:rsidP="00743D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Изменение Тендерной документации</w:t>
      </w:r>
    </w:p>
    <w:p w:rsidR="00743D6D" w:rsidRPr="00743D6D" w:rsidRDefault="00743D6D" w:rsidP="006957F4">
      <w:pPr>
        <w:pStyle w:val="a1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743D6D">
        <w:rPr>
          <w:rFonts w:ascii="Times New Roman" w:hAnsi="Times New Roman" w:cs="Times New Roman"/>
        </w:rPr>
        <w:t xml:space="preserve">Изменения и/или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тендерных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5807A8">
        <w:rPr>
          <w:rFonts w:ascii="Times New Roman" w:hAnsi="Times New Roman" w:cs="Times New Roman"/>
        </w:rPr>
        <w:t>Н</w:t>
      </w:r>
      <w:r w:rsidRPr="00743D6D">
        <w:rPr>
          <w:rFonts w:ascii="Times New Roman" w:hAnsi="Times New Roman" w:cs="Times New Roman"/>
        </w:rPr>
        <w:t>АО.</w:t>
      </w:r>
    </w:p>
    <w:p w:rsidR="00743D6D" w:rsidRPr="00743D6D" w:rsidRDefault="00743D6D" w:rsidP="00743D6D">
      <w:pPr>
        <w:pStyle w:val="a1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:rsidR="00743D6D" w:rsidRPr="00743D6D" w:rsidRDefault="00743D6D" w:rsidP="00743D6D">
      <w:pPr>
        <w:pStyle w:val="20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743D6D">
        <w:rPr>
          <w:color w:val="auto"/>
          <w:sz w:val="24"/>
          <w:szCs w:val="24"/>
        </w:rPr>
        <w:t>Приложения к Тендерной документации: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Перечень закупаемых товаров, работ, услуг (приложение №1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Техническая спецификация закупаемых товаров, работ, услуг (приложение №2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заявки потенциального поставщика (для физических лиц) (приложение №3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заявки потенциального поставщика (для юридических лиц) (приложение №4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Сведения о квалификации (приложение №5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тендерного ценового предложения (приложение №6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банковской гарантии в обеспечение заявки (приложение №7 к Тендерной документации);</w:t>
      </w:r>
    </w:p>
    <w:p w:rsidR="00743D6D" w:rsidRPr="00743D6D" w:rsidRDefault="00743D6D" w:rsidP="009632D4">
      <w:pPr>
        <w:numPr>
          <w:ilvl w:val="2"/>
          <w:numId w:val="8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Форма банковской гарантии в обеспечение исполнения договора (приложение №8 к Тендерной документации);</w:t>
      </w:r>
    </w:p>
    <w:p w:rsidR="00743D6D" w:rsidRPr="00743D6D" w:rsidRDefault="00743D6D" w:rsidP="009632D4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6D">
        <w:rPr>
          <w:rFonts w:ascii="Times New Roman" w:hAnsi="Times New Roman" w:cs="Times New Roman"/>
          <w:sz w:val="24"/>
          <w:szCs w:val="24"/>
        </w:rPr>
        <w:t>Проект договора о закупках (приложение №10 к Тендерной документации).</w:t>
      </w:r>
    </w:p>
    <w:sectPr w:rsidR="00743D6D" w:rsidRPr="007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9DC7A00"/>
    <w:lvl w:ilvl="0">
      <w:start w:val="1"/>
      <w:numFmt w:val="bullet"/>
      <w:pStyle w:val="3"/>
      <w:lvlText w:val=""/>
      <w:lvlJc w:val="left"/>
      <w:pPr>
        <w:tabs>
          <w:tab w:val="num" w:pos="-226"/>
        </w:tabs>
        <w:ind w:left="-226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>
    <w:nsid w:val="04E8579E"/>
    <w:multiLevelType w:val="multilevel"/>
    <w:tmpl w:val="2320F1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1259FB"/>
    <w:multiLevelType w:val="hybridMultilevel"/>
    <w:tmpl w:val="63FE6E8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2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4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0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8">
    <w:nsid w:val="5665349D"/>
    <w:multiLevelType w:val="hybridMultilevel"/>
    <w:tmpl w:val="6386ABCC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6129B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D"/>
    <w:rsid w:val="00003A20"/>
    <w:rsid w:val="00041BB0"/>
    <w:rsid w:val="00050C2E"/>
    <w:rsid w:val="00067886"/>
    <w:rsid w:val="000958EE"/>
    <w:rsid w:val="000B529A"/>
    <w:rsid w:val="000F79C6"/>
    <w:rsid w:val="001210A6"/>
    <w:rsid w:val="00133980"/>
    <w:rsid w:val="00151BE3"/>
    <w:rsid w:val="00164471"/>
    <w:rsid w:val="001645B7"/>
    <w:rsid w:val="00174DAA"/>
    <w:rsid w:val="00191013"/>
    <w:rsid w:val="00197D7A"/>
    <w:rsid w:val="001C56EF"/>
    <w:rsid w:val="001E6DD3"/>
    <w:rsid w:val="0020252C"/>
    <w:rsid w:val="0022599C"/>
    <w:rsid w:val="00230E7A"/>
    <w:rsid w:val="00235E19"/>
    <w:rsid w:val="002610DE"/>
    <w:rsid w:val="002821AF"/>
    <w:rsid w:val="002B0B8A"/>
    <w:rsid w:val="00312146"/>
    <w:rsid w:val="00331D4B"/>
    <w:rsid w:val="00344BA7"/>
    <w:rsid w:val="0037692D"/>
    <w:rsid w:val="00393E78"/>
    <w:rsid w:val="003F1F8A"/>
    <w:rsid w:val="003F26A0"/>
    <w:rsid w:val="00414CC7"/>
    <w:rsid w:val="004B756C"/>
    <w:rsid w:val="004C16A7"/>
    <w:rsid w:val="004C4C61"/>
    <w:rsid w:val="004F09A9"/>
    <w:rsid w:val="00502074"/>
    <w:rsid w:val="00504A96"/>
    <w:rsid w:val="00523014"/>
    <w:rsid w:val="005265D7"/>
    <w:rsid w:val="005453D8"/>
    <w:rsid w:val="00546750"/>
    <w:rsid w:val="005655E8"/>
    <w:rsid w:val="005706EC"/>
    <w:rsid w:val="00574F4D"/>
    <w:rsid w:val="00577B60"/>
    <w:rsid w:val="00580652"/>
    <w:rsid w:val="005807A8"/>
    <w:rsid w:val="0058581A"/>
    <w:rsid w:val="00595C77"/>
    <w:rsid w:val="005A30EB"/>
    <w:rsid w:val="005A618C"/>
    <w:rsid w:val="005A650B"/>
    <w:rsid w:val="005A6854"/>
    <w:rsid w:val="005B1387"/>
    <w:rsid w:val="005C6FDB"/>
    <w:rsid w:val="00643A1F"/>
    <w:rsid w:val="00651F11"/>
    <w:rsid w:val="006604B1"/>
    <w:rsid w:val="006957F4"/>
    <w:rsid w:val="006B41A4"/>
    <w:rsid w:val="006E4C92"/>
    <w:rsid w:val="007117EC"/>
    <w:rsid w:val="00735629"/>
    <w:rsid w:val="00743D6D"/>
    <w:rsid w:val="00744D2E"/>
    <w:rsid w:val="007462AF"/>
    <w:rsid w:val="007473FE"/>
    <w:rsid w:val="0075599E"/>
    <w:rsid w:val="00785428"/>
    <w:rsid w:val="007A3BC4"/>
    <w:rsid w:val="00801D86"/>
    <w:rsid w:val="008041EA"/>
    <w:rsid w:val="00831270"/>
    <w:rsid w:val="00842D6A"/>
    <w:rsid w:val="00855174"/>
    <w:rsid w:val="00870DDF"/>
    <w:rsid w:val="00871008"/>
    <w:rsid w:val="00882E51"/>
    <w:rsid w:val="00897CB6"/>
    <w:rsid w:val="008C4A7E"/>
    <w:rsid w:val="008C6EB7"/>
    <w:rsid w:val="008E3230"/>
    <w:rsid w:val="008E35E7"/>
    <w:rsid w:val="008F4FD2"/>
    <w:rsid w:val="009115E2"/>
    <w:rsid w:val="009632D4"/>
    <w:rsid w:val="00971CBA"/>
    <w:rsid w:val="00976895"/>
    <w:rsid w:val="00977FF7"/>
    <w:rsid w:val="00983753"/>
    <w:rsid w:val="00985F7B"/>
    <w:rsid w:val="009C08DC"/>
    <w:rsid w:val="009C4FEB"/>
    <w:rsid w:val="00A02FB1"/>
    <w:rsid w:val="00A4728B"/>
    <w:rsid w:val="00A7331D"/>
    <w:rsid w:val="00A76C89"/>
    <w:rsid w:val="00A862EB"/>
    <w:rsid w:val="00AB2E73"/>
    <w:rsid w:val="00AF0A3A"/>
    <w:rsid w:val="00AF5BB7"/>
    <w:rsid w:val="00B054F8"/>
    <w:rsid w:val="00B05749"/>
    <w:rsid w:val="00B1293E"/>
    <w:rsid w:val="00B31EA2"/>
    <w:rsid w:val="00B405F7"/>
    <w:rsid w:val="00B539CC"/>
    <w:rsid w:val="00BC1EEA"/>
    <w:rsid w:val="00C0610D"/>
    <w:rsid w:val="00C421C4"/>
    <w:rsid w:val="00C703AB"/>
    <w:rsid w:val="00C847D7"/>
    <w:rsid w:val="00CA2A97"/>
    <w:rsid w:val="00D00082"/>
    <w:rsid w:val="00D0705B"/>
    <w:rsid w:val="00D507AF"/>
    <w:rsid w:val="00D538F9"/>
    <w:rsid w:val="00D562BB"/>
    <w:rsid w:val="00D62C2B"/>
    <w:rsid w:val="00D6439A"/>
    <w:rsid w:val="00DA1DCF"/>
    <w:rsid w:val="00DA44FA"/>
    <w:rsid w:val="00DA52FF"/>
    <w:rsid w:val="00DE3186"/>
    <w:rsid w:val="00DF21FE"/>
    <w:rsid w:val="00DF4912"/>
    <w:rsid w:val="00E1126F"/>
    <w:rsid w:val="00E76EF2"/>
    <w:rsid w:val="00ED190E"/>
    <w:rsid w:val="00F07304"/>
    <w:rsid w:val="00F2657D"/>
    <w:rsid w:val="00F82EF1"/>
    <w:rsid w:val="00FA7CA5"/>
    <w:rsid w:val="00FD6933"/>
    <w:rsid w:val="00FE472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20"/>
    <w:next w:val="a3"/>
    <w:link w:val="10"/>
    <w:qFormat/>
    <w:rsid w:val="00743D6D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0">
    <w:name w:val="heading 2"/>
    <w:basedOn w:val="a3"/>
    <w:next w:val="a3"/>
    <w:link w:val="22"/>
    <w:qFormat/>
    <w:rsid w:val="00743D6D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0">
    <w:name w:val="heading 3"/>
    <w:basedOn w:val="4"/>
    <w:next w:val="a3"/>
    <w:link w:val="31"/>
    <w:qFormat/>
    <w:rsid w:val="00743D6D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743D6D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43D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3D6D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43D6D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2">
    <w:name w:val="Заголовок 2 Знак"/>
    <w:basedOn w:val="a4"/>
    <w:link w:val="20"/>
    <w:rsid w:val="00743D6D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1">
    <w:name w:val="Заголовок 3 Знак"/>
    <w:basedOn w:val="a4"/>
    <w:link w:val="30"/>
    <w:rsid w:val="00743D6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4"/>
    <w:link w:val="4"/>
    <w:rsid w:val="00743D6D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50">
    <w:name w:val="Заголовок 5 Знак"/>
    <w:basedOn w:val="a4"/>
    <w:link w:val="5"/>
    <w:uiPriority w:val="9"/>
    <w:semiHidden/>
    <w:rsid w:val="00743D6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743D6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aliases w:val="body text,body text1"/>
    <w:basedOn w:val="a2"/>
    <w:link w:val="a7"/>
    <w:qFormat/>
    <w:rsid w:val="00743D6D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743D6D"/>
    <w:rPr>
      <w:rFonts w:ascii="Times New Roman" w:eastAsia="Times New Roman" w:hAnsi="Times New Roman" w:cs="Times New Roman"/>
      <w:szCs w:val="20"/>
    </w:rPr>
  </w:style>
  <w:style w:type="character" w:customStyle="1" w:styleId="normalChar">
    <w:name w:val="normal Char"/>
    <w:link w:val="11"/>
    <w:locked/>
    <w:rsid w:val="00743D6D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2"/>
    <w:link w:val="normalChar"/>
    <w:qFormat/>
    <w:rsid w:val="00743D6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"/>
    <w:rsid w:val="00743D6D"/>
    <w:pPr>
      <w:numPr>
        <w:numId w:val="2"/>
      </w:numPr>
      <w:spacing w:before="130" w:after="130"/>
      <w:contextualSpacing w:val="0"/>
    </w:pPr>
    <w:rPr>
      <w:sz w:val="18"/>
      <w:szCs w:val="20"/>
      <w:lang w:eastAsia="en-US"/>
    </w:rPr>
  </w:style>
  <w:style w:type="paragraph" w:styleId="a">
    <w:name w:val="List Bullet"/>
    <w:basedOn w:val="a2"/>
    <w:uiPriority w:val="99"/>
    <w:unhideWhenUsed/>
    <w:rsid w:val="00743D6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743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татья"/>
    <w:basedOn w:val="a2"/>
    <w:rsid w:val="00743D6D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2"/>
    <w:uiPriority w:val="99"/>
    <w:rsid w:val="00743D6D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1">
    <w:name w:val="Заголовок раздела 2"/>
    <w:basedOn w:val="a2"/>
    <w:uiPriority w:val="99"/>
    <w:rsid w:val="00743D6D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a">
    <w:name w:val="Hyperlink"/>
    <w:uiPriority w:val="99"/>
    <w:rsid w:val="00743D6D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743D6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743D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uiPriority w:val="99"/>
    <w:semiHidden/>
    <w:rsid w:val="00743D6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743D6D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74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4"/>
    <w:link w:val="ae"/>
    <w:uiPriority w:val="99"/>
    <w:rsid w:val="00743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3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3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2"/>
    <w:uiPriority w:val="99"/>
    <w:rsid w:val="00743D6D"/>
    <w:rPr>
      <w:rFonts w:ascii="Times New Roman" w:eastAsia="Calibri" w:hAnsi="Times New Roman" w:cs="Times New Roman"/>
      <w:sz w:val="24"/>
      <w:szCs w:val="24"/>
    </w:rPr>
  </w:style>
  <w:style w:type="paragraph" w:styleId="af3">
    <w:name w:val="header"/>
    <w:aliases w:val="Знак5"/>
    <w:basedOn w:val="a2"/>
    <w:link w:val="af4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rsid w:val="00743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743D6D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basedOn w:val="a2"/>
    <w:next w:val="a2"/>
    <w:link w:val="af9"/>
    <w:qFormat/>
    <w:rsid w:val="00743D6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en-US" w:bidi="en-US"/>
    </w:rPr>
  </w:style>
  <w:style w:type="character" w:customStyle="1" w:styleId="af9">
    <w:name w:val="Название Знак"/>
    <w:basedOn w:val="a4"/>
    <w:link w:val="af8"/>
    <w:rsid w:val="00743D6D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a">
    <w:name w:val="FollowedHyperlink"/>
    <w:uiPriority w:val="99"/>
    <w:semiHidden/>
    <w:unhideWhenUsed/>
    <w:rsid w:val="00743D6D"/>
    <w:rPr>
      <w:color w:val="800080"/>
      <w:u w:val="single"/>
    </w:rPr>
  </w:style>
  <w:style w:type="paragraph" w:customStyle="1" w:styleId="Rtext">
    <w:name w:val="R_text Знак"/>
    <w:rsid w:val="00743D6D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2"/>
    <w:uiPriority w:val="99"/>
    <w:rsid w:val="00743D6D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customStyle="1" w:styleId="afb">
    <w:name w:val="Пункт"/>
    <w:basedOn w:val="a2"/>
    <w:rsid w:val="00743D6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nformat">
    <w:name w:val="ConsPlusNonformat"/>
    <w:rsid w:val="00743D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Revision"/>
    <w:hidden/>
    <w:uiPriority w:val="99"/>
    <w:semiHidden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743D6D"/>
    <w:pPr>
      <w:spacing w:after="0" w:line="240" w:lineRule="auto"/>
    </w:pPr>
    <w:rPr>
      <w:rFonts w:ascii="Arial" w:eastAsia="Times New Roman" w:hAnsi="Arial" w:cs="Times New Roman"/>
      <w:sz w:val="20"/>
      <w:szCs w:val="21"/>
      <w:lang w:val="en-US"/>
    </w:rPr>
  </w:style>
  <w:style w:type="character" w:customStyle="1" w:styleId="afe">
    <w:name w:val="Текст Знак"/>
    <w:basedOn w:val="a4"/>
    <w:link w:val="afd"/>
    <w:uiPriority w:val="99"/>
    <w:semiHidden/>
    <w:rsid w:val="00743D6D"/>
    <w:rPr>
      <w:rFonts w:ascii="Arial" w:eastAsia="Times New Roman" w:hAnsi="Arial" w:cs="Times New Roman"/>
      <w:sz w:val="20"/>
      <w:szCs w:val="21"/>
      <w:lang w:val="en-US"/>
    </w:rPr>
  </w:style>
  <w:style w:type="paragraph" w:styleId="aff">
    <w:name w:val="No Spacing"/>
    <w:link w:val="aff0"/>
    <w:uiPriority w:val="1"/>
    <w:qFormat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2"/>
    <w:next w:val="a2"/>
    <w:uiPriority w:val="99"/>
    <w:rsid w:val="00743D6D"/>
    <w:pPr>
      <w:keepNext/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5"/>
    <w:next w:val="af7"/>
    <w:uiPriority w:val="99"/>
    <w:rsid w:val="00743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 Text"/>
    <w:basedOn w:val="a2"/>
    <w:rsid w:val="00743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2">
    <w:name w:val="List Number 2"/>
    <w:basedOn w:val="a2"/>
    <w:rsid w:val="00743D6D"/>
    <w:pPr>
      <w:widowControl w:val="0"/>
      <w:numPr>
        <w:ilvl w:val="1"/>
        <w:numId w:val="6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ntStyle11">
    <w:name w:val="Font Style11"/>
    <w:rsid w:val="00743D6D"/>
    <w:rPr>
      <w:rFonts w:ascii="Times New Roman" w:hAnsi="Times New Roman"/>
      <w:sz w:val="26"/>
    </w:rPr>
  </w:style>
  <w:style w:type="character" w:customStyle="1" w:styleId="aff0">
    <w:name w:val="Без интервала Знак"/>
    <w:link w:val="aff"/>
    <w:uiPriority w:val="1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20"/>
    <w:next w:val="a3"/>
    <w:link w:val="10"/>
    <w:qFormat/>
    <w:rsid w:val="00743D6D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0">
    <w:name w:val="heading 2"/>
    <w:basedOn w:val="a3"/>
    <w:next w:val="a3"/>
    <w:link w:val="22"/>
    <w:qFormat/>
    <w:rsid w:val="00743D6D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0">
    <w:name w:val="heading 3"/>
    <w:basedOn w:val="4"/>
    <w:next w:val="a3"/>
    <w:link w:val="31"/>
    <w:qFormat/>
    <w:rsid w:val="00743D6D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743D6D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43D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3D6D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43D6D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2">
    <w:name w:val="Заголовок 2 Знак"/>
    <w:basedOn w:val="a4"/>
    <w:link w:val="20"/>
    <w:rsid w:val="00743D6D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1">
    <w:name w:val="Заголовок 3 Знак"/>
    <w:basedOn w:val="a4"/>
    <w:link w:val="30"/>
    <w:rsid w:val="00743D6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4"/>
    <w:link w:val="4"/>
    <w:rsid w:val="00743D6D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50">
    <w:name w:val="Заголовок 5 Знак"/>
    <w:basedOn w:val="a4"/>
    <w:link w:val="5"/>
    <w:uiPriority w:val="9"/>
    <w:semiHidden/>
    <w:rsid w:val="00743D6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743D6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aliases w:val="body text,body text1"/>
    <w:basedOn w:val="a2"/>
    <w:link w:val="a7"/>
    <w:qFormat/>
    <w:rsid w:val="00743D6D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743D6D"/>
    <w:rPr>
      <w:rFonts w:ascii="Times New Roman" w:eastAsia="Times New Roman" w:hAnsi="Times New Roman" w:cs="Times New Roman"/>
      <w:szCs w:val="20"/>
    </w:rPr>
  </w:style>
  <w:style w:type="character" w:customStyle="1" w:styleId="normalChar">
    <w:name w:val="normal Char"/>
    <w:link w:val="11"/>
    <w:locked/>
    <w:rsid w:val="00743D6D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2"/>
    <w:link w:val="normalChar"/>
    <w:qFormat/>
    <w:rsid w:val="00743D6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"/>
    <w:rsid w:val="00743D6D"/>
    <w:pPr>
      <w:numPr>
        <w:numId w:val="2"/>
      </w:numPr>
      <w:spacing w:before="130" w:after="130"/>
      <w:contextualSpacing w:val="0"/>
    </w:pPr>
    <w:rPr>
      <w:sz w:val="18"/>
      <w:szCs w:val="20"/>
      <w:lang w:eastAsia="en-US"/>
    </w:rPr>
  </w:style>
  <w:style w:type="paragraph" w:styleId="a">
    <w:name w:val="List Bullet"/>
    <w:basedOn w:val="a2"/>
    <w:uiPriority w:val="99"/>
    <w:unhideWhenUsed/>
    <w:rsid w:val="00743D6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743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татья"/>
    <w:basedOn w:val="a2"/>
    <w:rsid w:val="00743D6D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2"/>
    <w:uiPriority w:val="99"/>
    <w:rsid w:val="00743D6D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1">
    <w:name w:val="Заголовок раздела 2"/>
    <w:basedOn w:val="a2"/>
    <w:uiPriority w:val="99"/>
    <w:rsid w:val="00743D6D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a">
    <w:name w:val="Hyperlink"/>
    <w:uiPriority w:val="99"/>
    <w:rsid w:val="00743D6D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743D6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743D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uiPriority w:val="99"/>
    <w:semiHidden/>
    <w:rsid w:val="00743D6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743D6D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74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4"/>
    <w:link w:val="ae"/>
    <w:uiPriority w:val="99"/>
    <w:rsid w:val="00743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3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3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2"/>
    <w:uiPriority w:val="99"/>
    <w:rsid w:val="00743D6D"/>
    <w:rPr>
      <w:rFonts w:ascii="Times New Roman" w:eastAsia="Calibri" w:hAnsi="Times New Roman" w:cs="Times New Roman"/>
      <w:sz w:val="24"/>
      <w:szCs w:val="24"/>
    </w:rPr>
  </w:style>
  <w:style w:type="paragraph" w:styleId="af3">
    <w:name w:val="header"/>
    <w:aliases w:val="Знак5"/>
    <w:basedOn w:val="a2"/>
    <w:link w:val="af4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unhideWhenUsed/>
    <w:rsid w:val="00743D6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rsid w:val="00743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743D6D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basedOn w:val="a2"/>
    <w:next w:val="a2"/>
    <w:link w:val="af9"/>
    <w:qFormat/>
    <w:rsid w:val="00743D6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en-US" w:bidi="en-US"/>
    </w:rPr>
  </w:style>
  <w:style w:type="character" w:customStyle="1" w:styleId="af9">
    <w:name w:val="Название Знак"/>
    <w:basedOn w:val="a4"/>
    <w:link w:val="af8"/>
    <w:rsid w:val="00743D6D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a">
    <w:name w:val="FollowedHyperlink"/>
    <w:uiPriority w:val="99"/>
    <w:semiHidden/>
    <w:unhideWhenUsed/>
    <w:rsid w:val="00743D6D"/>
    <w:rPr>
      <w:color w:val="800080"/>
      <w:u w:val="single"/>
    </w:rPr>
  </w:style>
  <w:style w:type="paragraph" w:customStyle="1" w:styleId="Rtext">
    <w:name w:val="R_text Знак"/>
    <w:rsid w:val="00743D6D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2"/>
    <w:uiPriority w:val="99"/>
    <w:rsid w:val="00743D6D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customStyle="1" w:styleId="afb">
    <w:name w:val="Пункт"/>
    <w:basedOn w:val="a2"/>
    <w:rsid w:val="00743D6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nformat">
    <w:name w:val="ConsPlusNonformat"/>
    <w:rsid w:val="00743D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Revision"/>
    <w:hidden/>
    <w:uiPriority w:val="99"/>
    <w:semiHidden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743D6D"/>
    <w:pPr>
      <w:spacing w:after="0" w:line="240" w:lineRule="auto"/>
    </w:pPr>
    <w:rPr>
      <w:rFonts w:ascii="Arial" w:eastAsia="Times New Roman" w:hAnsi="Arial" w:cs="Times New Roman"/>
      <w:sz w:val="20"/>
      <w:szCs w:val="21"/>
      <w:lang w:val="en-US"/>
    </w:rPr>
  </w:style>
  <w:style w:type="character" w:customStyle="1" w:styleId="afe">
    <w:name w:val="Текст Знак"/>
    <w:basedOn w:val="a4"/>
    <w:link w:val="afd"/>
    <w:uiPriority w:val="99"/>
    <w:semiHidden/>
    <w:rsid w:val="00743D6D"/>
    <w:rPr>
      <w:rFonts w:ascii="Arial" w:eastAsia="Times New Roman" w:hAnsi="Arial" w:cs="Times New Roman"/>
      <w:sz w:val="20"/>
      <w:szCs w:val="21"/>
      <w:lang w:val="en-US"/>
    </w:rPr>
  </w:style>
  <w:style w:type="paragraph" w:styleId="aff">
    <w:name w:val="No Spacing"/>
    <w:link w:val="aff0"/>
    <w:uiPriority w:val="1"/>
    <w:qFormat/>
    <w:rsid w:val="0074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2"/>
    <w:next w:val="a2"/>
    <w:uiPriority w:val="99"/>
    <w:rsid w:val="00743D6D"/>
    <w:pPr>
      <w:keepNext/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5"/>
    <w:next w:val="af7"/>
    <w:uiPriority w:val="99"/>
    <w:rsid w:val="00743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 Text"/>
    <w:basedOn w:val="a2"/>
    <w:rsid w:val="00743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2">
    <w:name w:val="List Number 2"/>
    <w:basedOn w:val="a2"/>
    <w:rsid w:val="00743D6D"/>
    <w:pPr>
      <w:widowControl w:val="0"/>
      <w:numPr>
        <w:ilvl w:val="1"/>
        <w:numId w:val="6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ntStyle11">
    <w:name w:val="Font Style11"/>
    <w:rsid w:val="00743D6D"/>
    <w:rPr>
      <w:rFonts w:ascii="Times New Roman" w:hAnsi="Times New Roman"/>
      <w:sz w:val="26"/>
    </w:rPr>
  </w:style>
  <w:style w:type="character" w:customStyle="1" w:styleId="aff0">
    <w:name w:val="Без интервала Знак"/>
    <w:link w:val="aff"/>
    <w:uiPriority w:val="1"/>
    <w:rsid w:val="0074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7761</Words>
  <Characters>44239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Fizmat-RPhMSh</cp:lastModifiedBy>
  <cp:revision>130</cp:revision>
  <cp:lastPrinted>2019-09-01T02:52:00Z</cp:lastPrinted>
  <dcterms:created xsi:type="dcterms:W3CDTF">2019-08-31T12:32:00Z</dcterms:created>
  <dcterms:modified xsi:type="dcterms:W3CDTF">2019-09-18T12:03:00Z</dcterms:modified>
</cp:coreProperties>
</file>