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70" w:rsidRDefault="00E47770" w:rsidP="00E4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2018-08-03/И</w:t>
      </w:r>
    </w:p>
    <w:p w:rsidR="00E47770" w:rsidRDefault="00E47770" w:rsidP="00E4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>
        <w:rPr>
          <w:b/>
          <w:sz w:val="28"/>
          <w:szCs w:val="28"/>
          <w:lang w:val="kk-KZ"/>
        </w:rPr>
        <w:t>тендера</w:t>
      </w:r>
      <w:r>
        <w:rPr>
          <w:b/>
          <w:sz w:val="28"/>
          <w:szCs w:val="28"/>
        </w:rPr>
        <w:t xml:space="preserve"> по закупкам </w:t>
      </w:r>
      <w:r w:rsidR="008566D6">
        <w:rPr>
          <w:b/>
          <w:sz w:val="28"/>
          <w:szCs w:val="28"/>
        </w:rPr>
        <w:t>«</w:t>
      </w:r>
      <w:r w:rsidR="008566D6">
        <w:rPr>
          <w:b/>
          <w:sz w:val="28"/>
          <w:szCs w:val="28"/>
          <w:lang w:val="kk-KZ"/>
        </w:rPr>
        <w:t>К</w:t>
      </w:r>
      <w:proofErr w:type="spellStart"/>
      <w:r>
        <w:rPr>
          <w:b/>
          <w:sz w:val="28"/>
          <w:szCs w:val="28"/>
        </w:rPr>
        <w:t>омпьютерной</w:t>
      </w:r>
      <w:proofErr w:type="spellEnd"/>
      <w:r>
        <w:rPr>
          <w:b/>
          <w:sz w:val="28"/>
          <w:szCs w:val="28"/>
        </w:rPr>
        <w:t xml:space="preserve"> техники</w:t>
      </w:r>
      <w:r w:rsidR="008566D6">
        <w:rPr>
          <w:b/>
          <w:sz w:val="28"/>
          <w:szCs w:val="28"/>
        </w:rPr>
        <w:t>»</w:t>
      </w:r>
    </w:p>
    <w:p w:rsidR="00E47770" w:rsidRDefault="00E47770" w:rsidP="00E47770">
      <w:pPr>
        <w:jc w:val="center"/>
        <w:rPr>
          <w:sz w:val="28"/>
          <w:szCs w:val="28"/>
        </w:rPr>
      </w:pPr>
    </w:p>
    <w:p w:rsidR="00E47770" w:rsidRDefault="00E47770" w:rsidP="00E47770">
      <w:pPr>
        <w:rPr>
          <w:sz w:val="28"/>
          <w:szCs w:val="28"/>
        </w:rPr>
      </w:pPr>
    </w:p>
    <w:tbl>
      <w:tblPr>
        <w:tblW w:w="4985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464"/>
        <w:gridCol w:w="2692"/>
      </w:tblGrid>
      <w:tr w:rsidR="00E47770" w:rsidTr="00E47770">
        <w:tc>
          <w:tcPr>
            <w:tcW w:w="16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770" w:rsidRPr="00E47770" w:rsidRDefault="00E47770" w:rsidP="00D7316C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г.А</w:t>
            </w:r>
            <w:r>
              <w:rPr>
                <w:b/>
                <w:sz w:val="28"/>
                <w:szCs w:val="28"/>
                <w:lang w:eastAsia="en-US"/>
              </w:rPr>
              <w:t>лматы</w:t>
            </w:r>
            <w:proofErr w:type="spellEnd"/>
          </w:p>
        </w:tc>
        <w:tc>
          <w:tcPr>
            <w:tcW w:w="1880" w:type="pct"/>
            <w:vAlign w:val="bottom"/>
          </w:tcPr>
          <w:p w:rsidR="00E47770" w:rsidRDefault="00E47770" w:rsidP="00D7316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770" w:rsidRPr="00471438" w:rsidRDefault="00E47770" w:rsidP="00E47770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» </w:t>
            </w:r>
            <w:r w:rsidRPr="00556CA1">
              <w:rPr>
                <w:b/>
                <w:sz w:val="28"/>
                <w:szCs w:val="28"/>
                <w:lang w:eastAsia="en-US"/>
              </w:rPr>
              <w:t>август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Pr="00556CA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2018г.</w:t>
            </w:r>
          </w:p>
        </w:tc>
      </w:tr>
    </w:tbl>
    <w:p w:rsidR="00E47770" w:rsidRDefault="00E47770" w:rsidP="00E47770">
      <w:pPr>
        <w:rPr>
          <w:sz w:val="28"/>
          <w:szCs w:val="28"/>
        </w:rPr>
      </w:pPr>
    </w:p>
    <w:p w:rsidR="00E47770" w:rsidRDefault="00E47770" w:rsidP="00E47770">
      <w:pPr>
        <w:numPr>
          <w:ilvl w:val="0"/>
          <w:numId w:val="3"/>
        </w:num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Тендерная комиссия в составе: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E47770" w:rsidTr="00DE2BF3">
        <w:trPr>
          <w:trHeight w:val="171"/>
        </w:trPr>
        <w:tc>
          <w:tcPr>
            <w:tcW w:w="1993" w:type="dxa"/>
            <w:hideMark/>
          </w:tcPr>
          <w:p w:rsidR="00E47770" w:rsidRDefault="00E47770" w:rsidP="00D731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47770" w:rsidRDefault="00E47770" w:rsidP="00E4777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Бекахметов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Габит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Кайратович</w:t>
            </w:r>
            <w:proofErr w:type="spellEnd"/>
            <w:r w:rsidRPr="00556CA1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Председатель правления</w:t>
            </w:r>
            <w:r w:rsidRPr="00556CA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47770" w:rsidTr="00DE2BF3">
        <w:trPr>
          <w:trHeight w:val="70"/>
        </w:trPr>
        <w:tc>
          <w:tcPr>
            <w:tcW w:w="1993" w:type="dxa"/>
          </w:tcPr>
          <w:p w:rsidR="00E47770" w:rsidRDefault="00E47770" w:rsidP="00D731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</w:tcPr>
          <w:p w:rsidR="00E47770" w:rsidRDefault="00E47770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9" w:type="dxa"/>
            <w:vAlign w:val="bottom"/>
          </w:tcPr>
          <w:p w:rsidR="00E47770" w:rsidRDefault="00E47770" w:rsidP="00D7316C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7770" w:rsidTr="00DE2BF3">
        <w:trPr>
          <w:trHeight w:val="268"/>
        </w:trPr>
        <w:tc>
          <w:tcPr>
            <w:tcW w:w="1993" w:type="dxa"/>
            <w:hideMark/>
          </w:tcPr>
          <w:p w:rsidR="00E47770" w:rsidRDefault="00E47770" w:rsidP="00D731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47770" w:rsidRDefault="00E47770" w:rsidP="00E4777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Рахимжанова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Саулетаевна</w:t>
            </w:r>
            <w:proofErr w:type="spellEnd"/>
            <w:r w:rsidRPr="00556CA1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Заместитель председателя правления</w:t>
            </w:r>
            <w:r w:rsidRPr="00556CA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47770" w:rsidTr="00DE2BF3">
        <w:trPr>
          <w:trHeight w:val="268"/>
        </w:trPr>
        <w:tc>
          <w:tcPr>
            <w:tcW w:w="1993" w:type="dxa"/>
          </w:tcPr>
          <w:p w:rsidR="00E47770" w:rsidRDefault="00E47770" w:rsidP="00D731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</w:tcPr>
          <w:p w:rsidR="00E47770" w:rsidRDefault="00E47770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9" w:type="dxa"/>
            <w:vAlign w:val="bottom"/>
          </w:tcPr>
          <w:p w:rsidR="00E47770" w:rsidRDefault="00E47770" w:rsidP="00D7316C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7770" w:rsidTr="00DE2BF3">
        <w:trPr>
          <w:trHeight w:val="289"/>
        </w:trPr>
        <w:tc>
          <w:tcPr>
            <w:tcW w:w="1993" w:type="dxa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47770" w:rsidRDefault="00E47770" w:rsidP="00D73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D463D" w:rsidRDefault="00ED463D" w:rsidP="00975CC8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  <w:p w:rsidR="00E47770" w:rsidRPr="00E47770" w:rsidRDefault="00975CC8" w:rsidP="00975CC8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D463D">
              <w:rPr>
                <w:sz w:val="28"/>
                <w:szCs w:val="28"/>
                <w:lang w:val="kk-KZ" w:eastAsia="en-US"/>
              </w:rPr>
              <w:t>Кунгожин А</w:t>
            </w:r>
            <w:r w:rsidR="00ED463D" w:rsidRPr="00ED463D">
              <w:rPr>
                <w:sz w:val="28"/>
                <w:szCs w:val="28"/>
                <w:lang w:val="kk-KZ" w:eastAsia="en-US"/>
              </w:rPr>
              <w:t>лмаз Мухамбетович</w:t>
            </w:r>
            <w:r w:rsidR="00E47770" w:rsidRPr="00ED463D">
              <w:rPr>
                <w:sz w:val="28"/>
                <w:szCs w:val="28"/>
                <w:lang w:eastAsia="en-US"/>
              </w:rPr>
              <w:t xml:space="preserve"> – </w:t>
            </w:r>
            <w:r w:rsidR="00ED463D" w:rsidRPr="00ED463D">
              <w:rPr>
                <w:sz w:val="28"/>
                <w:szCs w:val="28"/>
                <w:lang w:val="kk-KZ" w:eastAsia="en-US"/>
              </w:rPr>
              <w:t>Д</w:t>
            </w:r>
            <w:r w:rsidRPr="00ED463D">
              <w:rPr>
                <w:sz w:val="28"/>
                <w:szCs w:val="28"/>
                <w:lang w:val="kk-KZ" w:eastAsia="en-US"/>
              </w:rPr>
              <w:t>иретор школы</w:t>
            </w:r>
            <w:r w:rsidR="00ED463D" w:rsidRPr="00ED463D">
              <w:rPr>
                <w:sz w:val="28"/>
                <w:szCs w:val="28"/>
                <w:lang w:val="kk-KZ" w:eastAsia="en-US"/>
              </w:rPr>
              <w:t xml:space="preserve"> Алматы</w:t>
            </w:r>
            <w:r w:rsidR="00E47770" w:rsidRPr="00ED463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47770" w:rsidTr="00DE2BF3">
        <w:trPr>
          <w:trHeight w:val="289"/>
        </w:trPr>
        <w:tc>
          <w:tcPr>
            <w:tcW w:w="1993" w:type="dxa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47770" w:rsidRPr="00E47770" w:rsidRDefault="00ED463D" w:rsidP="00D7316C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D463D">
              <w:rPr>
                <w:sz w:val="28"/>
                <w:szCs w:val="28"/>
                <w:lang w:val="kk-KZ" w:eastAsia="en-US"/>
              </w:rPr>
              <w:t xml:space="preserve">Акмаганбетова </w:t>
            </w:r>
            <w:r w:rsidR="00975CC8" w:rsidRPr="00ED463D">
              <w:rPr>
                <w:sz w:val="28"/>
                <w:szCs w:val="28"/>
                <w:lang w:val="kk-KZ" w:eastAsia="en-US"/>
              </w:rPr>
              <w:t>Айгерим</w:t>
            </w:r>
            <w:r w:rsidRPr="00ED463D">
              <w:rPr>
                <w:sz w:val="28"/>
                <w:szCs w:val="28"/>
                <w:lang w:val="kk-KZ" w:eastAsia="en-US"/>
              </w:rPr>
              <w:t xml:space="preserve"> Ерлановна</w:t>
            </w:r>
            <w:r w:rsidR="00975CC8" w:rsidRPr="00ED463D">
              <w:rPr>
                <w:sz w:val="28"/>
                <w:szCs w:val="28"/>
                <w:lang w:val="kk-KZ" w:eastAsia="en-US"/>
              </w:rPr>
              <w:t xml:space="preserve"> </w:t>
            </w:r>
            <w:r w:rsidR="00E47770" w:rsidRPr="00ED463D">
              <w:rPr>
                <w:sz w:val="28"/>
                <w:szCs w:val="28"/>
                <w:lang w:eastAsia="en-US"/>
              </w:rPr>
              <w:t xml:space="preserve"> – Юрист</w:t>
            </w:r>
            <w:r w:rsidRPr="00ED463D">
              <w:rPr>
                <w:sz w:val="28"/>
                <w:szCs w:val="28"/>
                <w:lang w:val="kk-KZ" w:eastAsia="en-US"/>
              </w:rPr>
              <w:t xml:space="preserve"> школы</w:t>
            </w:r>
            <w:r w:rsidR="00E47770" w:rsidRPr="00ED463D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47770" w:rsidTr="00DE2BF3">
        <w:trPr>
          <w:trHeight w:val="289"/>
        </w:trPr>
        <w:tc>
          <w:tcPr>
            <w:tcW w:w="1993" w:type="dxa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" w:type="dxa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47770" w:rsidRPr="00E47770" w:rsidRDefault="00ED463D" w:rsidP="00975CC8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D463D">
              <w:rPr>
                <w:sz w:val="28"/>
                <w:szCs w:val="28"/>
                <w:lang w:val="kk-KZ" w:eastAsia="en-US"/>
              </w:rPr>
              <w:t>Құсатай Сері</w:t>
            </w:r>
            <w:r w:rsidR="00975CC8" w:rsidRPr="00ED463D">
              <w:rPr>
                <w:sz w:val="28"/>
                <w:szCs w:val="28"/>
                <w:lang w:val="kk-KZ" w:eastAsia="en-US"/>
              </w:rPr>
              <w:t xml:space="preserve">кжан </w:t>
            </w:r>
            <w:r w:rsidRPr="00ED463D">
              <w:rPr>
                <w:sz w:val="28"/>
                <w:szCs w:val="28"/>
                <w:lang w:val="kk-KZ" w:eastAsia="en-US"/>
              </w:rPr>
              <w:t>Қалимұратқлы</w:t>
            </w:r>
            <w:r w:rsidR="00E47770" w:rsidRPr="00ED463D">
              <w:rPr>
                <w:sz w:val="28"/>
                <w:szCs w:val="28"/>
                <w:lang w:eastAsia="en-US"/>
              </w:rPr>
              <w:t xml:space="preserve"> –</w:t>
            </w:r>
            <w:r w:rsidRPr="00ED463D">
              <w:rPr>
                <w:sz w:val="28"/>
                <w:szCs w:val="28"/>
                <w:lang w:val="kk-KZ" w:eastAsia="en-US"/>
              </w:rPr>
              <w:t xml:space="preserve"> </w:t>
            </w:r>
            <w:r w:rsidRPr="00ED463D">
              <w:rPr>
                <w:sz w:val="28"/>
                <w:szCs w:val="28"/>
                <w:lang w:val="en-US" w:eastAsia="en-US"/>
              </w:rPr>
              <w:t>IT</w:t>
            </w:r>
            <w:r w:rsidRPr="00ED463D">
              <w:rPr>
                <w:sz w:val="28"/>
                <w:szCs w:val="28"/>
                <w:lang w:eastAsia="en-US"/>
              </w:rPr>
              <w:t xml:space="preserve"> Дизайнер</w:t>
            </w:r>
            <w:r w:rsidR="00E47770" w:rsidRPr="00ED463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7770" w:rsidTr="00DE2BF3">
        <w:trPr>
          <w:trHeight w:val="513"/>
        </w:trPr>
        <w:tc>
          <w:tcPr>
            <w:tcW w:w="1993" w:type="dxa"/>
            <w:hideMark/>
          </w:tcPr>
          <w:p w:rsidR="00E47770" w:rsidRDefault="00E47770" w:rsidP="00D731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ED463D" w:rsidRDefault="00ED463D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47770" w:rsidRDefault="00E47770" w:rsidP="00D73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E47770" w:rsidRDefault="00E47770" w:rsidP="00E4777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Киялов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Марат </w:t>
            </w:r>
            <w:proofErr w:type="spellStart"/>
            <w:r>
              <w:rPr>
                <w:sz w:val="28"/>
                <w:szCs w:val="28"/>
                <w:lang w:eastAsia="en-US"/>
              </w:rPr>
              <w:t>Гелманович</w:t>
            </w:r>
            <w:proofErr w:type="spellEnd"/>
            <w:r w:rsidRPr="00556CA1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юрист филиала</w:t>
            </w:r>
            <w:r w:rsidRPr="00556CA1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75CC8" w:rsidRDefault="00975CC8" w:rsidP="00975CC8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47770" w:rsidRDefault="00E47770" w:rsidP="00E4777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Сумма, выделенная для закупа - </w:t>
      </w:r>
      <w:r w:rsidRPr="00E47770">
        <w:rPr>
          <w:b/>
          <w:bCs/>
          <w:sz w:val="28"/>
          <w:szCs w:val="28"/>
          <w:lang w:val="kk-KZ"/>
        </w:rPr>
        <w:t>15 437 700,00</w:t>
      </w:r>
      <w:r w:rsidRPr="00E47770">
        <w:rPr>
          <w:b/>
          <w:bCs/>
          <w:sz w:val="28"/>
          <w:szCs w:val="28"/>
        </w:rPr>
        <w:t xml:space="preserve"> (</w:t>
      </w:r>
      <w:r w:rsidRPr="00E47770">
        <w:rPr>
          <w:b/>
          <w:bCs/>
          <w:sz w:val="28"/>
          <w:szCs w:val="28"/>
          <w:lang w:val="kk-KZ"/>
        </w:rPr>
        <w:t>Пятьнадцать миллионов четыреста тридцать семь тысяч семьсот)</w:t>
      </w:r>
      <w:r w:rsidRPr="00E47770">
        <w:rPr>
          <w:b/>
          <w:bCs/>
          <w:sz w:val="28"/>
          <w:szCs w:val="28"/>
        </w:rPr>
        <w:t xml:space="preserve"> тенге </w:t>
      </w:r>
      <w:r w:rsidRPr="00E47770">
        <w:rPr>
          <w:b/>
          <w:bCs/>
          <w:sz w:val="28"/>
          <w:szCs w:val="28"/>
          <w:lang w:val="kk-KZ"/>
        </w:rPr>
        <w:t>00 тиын</w:t>
      </w:r>
    </w:p>
    <w:p w:rsidR="00E47770" w:rsidRDefault="00E47770" w:rsidP="00E4777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Тендерные заявки потенциальных поставщиков, которые соответствуют квалификационным требованиям и иным требованиям тендерной документации: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5831"/>
      </w:tblGrid>
      <w:tr w:rsidR="00E47770" w:rsidTr="00E0644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pStyle w:val="a6"/>
              <w:ind w:left="0"/>
              <w:jc w:val="center"/>
              <w:rPr>
                <w:rStyle w:val="s0"/>
                <w:b/>
                <w:color w:val="auto"/>
                <w:sz w:val="28"/>
                <w:szCs w:val="28"/>
              </w:rPr>
            </w:pPr>
            <w:r>
              <w:rPr>
                <w:rStyle w:val="s0"/>
                <w:b/>
                <w:color w:val="auto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pStyle w:val="a6"/>
              <w:ind w:left="0"/>
              <w:jc w:val="center"/>
              <w:rPr>
                <w:rStyle w:val="s0"/>
                <w:color w:val="auto"/>
                <w:sz w:val="28"/>
                <w:szCs w:val="28"/>
              </w:rPr>
            </w:pPr>
            <w:r>
              <w:rPr>
                <w:rStyle w:val="s0"/>
                <w:b/>
                <w:color w:val="auto"/>
                <w:sz w:val="28"/>
                <w:szCs w:val="28"/>
              </w:rPr>
              <w:t xml:space="preserve">Допуск по лоту/лотам </w:t>
            </w:r>
          </w:p>
        </w:tc>
      </w:tr>
    </w:tbl>
    <w:p w:rsidR="00E47770" w:rsidRDefault="00E47770" w:rsidP="00E4777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Тендерные ценовые предложения участников тендера, предоставивших тендерные ценовые предложения до истечения окончательного времени для их регистрации к участию заседания тендерной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2268"/>
      </w:tblGrid>
      <w:tr w:rsidR="00E47770" w:rsidTr="00D731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предоставления</w:t>
            </w:r>
          </w:p>
        </w:tc>
      </w:tr>
    </w:tbl>
    <w:p w:rsidR="00E47770" w:rsidRDefault="00E47770" w:rsidP="00E4777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Тендерные ценовые предложения отклонены: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5833"/>
      </w:tblGrid>
      <w:tr w:rsidR="00E47770" w:rsidTr="00E0644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pStyle w:val="a6"/>
              <w:ind w:left="0"/>
              <w:jc w:val="center"/>
              <w:rPr>
                <w:rStyle w:val="s0"/>
                <w:b/>
                <w:color w:val="auto"/>
                <w:sz w:val="28"/>
                <w:szCs w:val="28"/>
              </w:rPr>
            </w:pPr>
            <w:r>
              <w:rPr>
                <w:rStyle w:val="s0"/>
                <w:b/>
                <w:color w:val="auto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pStyle w:val="a6"/>
              <w:ind w:left="0"/>
              <w:jc w:val="center"/>
              <w:rPr>
                <w:rStyle w:val="s0"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отклонения</w:t>
            </w:r>
          </w:p>
        </w:tc>
      </w:tr>
    </w:tbl>
    <w:p w:rsidR="00E47770" w:rsidRDefault="00E47770" w:rsidP="00E4777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s0"/>
          <w:color w:val="auto"/>
          <w:sz w:val="28"/>
          <w:szCs w:val="28"/>
        </w:rPr>
      </w:pPr>
      <w:r>
        <w:rPr>
          <w:sz w:val="28"/>
          <w:szCs w:val="28"/>
        </w:rPr>
        <w:t xml:space="preserve">Тендерная комиссия путем открытого голосования </w:t>
      </w:r>
      <w:r>
        <w:rPr>
          <w:b/>
          <w:sz w:val="28"/>
          <w:szCs w:val="28"/>
        </w:rPr>
        <w:t>РЕШИЛА: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087"/>
        <w:gridCol w:w="1740"/>
        <w:gridCol w:w="1843"/>
      </w:tblGrid>
      <w:tr w:rsidR="00E47770" w:rsidTr="00D731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Потенциальный поставщик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Цена заявки, в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тенге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Процентное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влияние на условную цену,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Default="00E47770" w:rsidP="00D731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Условная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цена, в тенге</w:t>
            </w:r>
          </w:p>
        </w:tc>
      </w:tr>
    </w:tbl>
    <w:p w:rsidR="00E47770" w:rsidRDefault="00E47770" w:rsidP="00E47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подпунктом 1) пункта 12.15 </w:t>
      </w:r>
      <w:r>
        <w:rPr>
          <w:rFonts w:eastAsia="Calibri"/>
          <w:sz w:val="28"/>
          <w:szCs w:val="28"/>
        </w:rPr>
        <w:t>Правил</w:t>
      </w:r>
      <w:r>
        <w:rPr>
          <w:sz w:val="28"/>
          <w:szCs w:val="28"/>
        </w:rPr>
        <w:t>, признать</w:t>
      </w:r>
      <w:r>
        <w:rPr>
          <w:bCs/>
          <w:sz w:val="28"/>
          <w:szCs w:val="28"/>
          <w:bdr w:val="none" w:sz="0" w:space="0" w:color="auto" w:frame="1"/>
        </w:rPr>
        <w:t xml:space="preserve"> тендер </w:t>
      </w:r>
      <w:r w:rsidRPr="00975CC8">
        <w:rPr>
          <w:sz w:val="28"/>
          <w:szCs w:val="28"/>
        </w:rPr>
        <w:t>несостоявшимся</w:t>
      </w:r>
      <w:r>
        <w:rPr>
          <w:sz w:val="28"/>
          <w:szCs w:val="28"/>
        </w:rPr>
        <w:t>, в связи с предоставлением тендерных заявок на участие в тендере (лоте), менее двух потенциальных поставщиков.</w:t>
      </w:r>
    </w:p>
    <w:p w:rsidR="00E47770" w:rsidRDefault="00E47770" w:rsidP="00E47770">
      <w:pPr>
        <w:ind w:firstLine="567"/>
        <w:jc w:val="both"/>
        <w:rPr>
          <w:b/>
          <w:bCs/>
          <w:sz w:val="28"/>
          <w:szCs w:val="28"/>
        </w:rPr>
      </w:pPr>
      <w:r w:rsidRPr="0093119D">
        <w:rPr>
          <w:b/>
          <w:bCs/>
          <w:sz w:val="28"/>
          <w:szCs w:val="28"/>
        </w:rPr>
        <w:t>Решила:</w:t>
      </w:r>
    </w:p>
    <w:p w:rsidR="00E06446" w:rsidRDefault="00E06446" w:rsidP="00E06446">
      <w:pPr>
        <w:ind w:firstLine="567"/>
        <w:jc w:val="both"/>
        <w:rPr>
          <w:color w:val="auto"/>
          <w:sz w:val="28"/>
          <w:szCs w:val="28"/>
        </w:rPr>
      </w:pPr>
      <w:r w:rsidRPr="00975CC8">
        <w:rPr>
          <w:sz w:val="28"/>
          <w:szCs w:val="28"/>
          <w:highlight w:val="yellow"/>
        </w:rPr>
        <w:t xml:space="preserve">В соответствии с подпунктом </w:t>
      </w:r>
      <w:r>
        <w:rPr>
          <w:sz w:val="28"/>
          <w:szCs w:val="28"/>
          <w:highlight w:val="yellow"/>
        </w:rPr>
        <w:t>1</w:t>
      </w:r>
      <w:r w:rsidRPr="00975CC8">
        <w:rPr>
          <w:sz w:val="28"/>
          <w:szCs w:val="28"/>
          <w:highlight w:val="yellow"/>
        </w:rPr>
        <w:t xml:space="preserve">) пункта 12.16.  Если закупки способом тендера признаны несостоявшимися, тендерная комиссия вправе принять </w:t>
      </w:r>
      <w:r w:rsidRPr="00E06446">
        <w:rPr>
          <w:color w:val="auto"/>
          <w:sz w:val="28"/>
          <w:szCs w:val="28"/>
          <w:highlight w:val="yellow"/>
          <w:lang w:val="kk-KZ"/>
        </w:rPr>
        <w:t xml:space="preserve">решение </w:t>
      </w:r>
      <w:r w:rsidRPr="00E06446">
        <w:rPr>
          <w:color w:val="auto"/>
          <w:sz w:val="28"/>
          <w:szCs w:val="28"/>
          <w:highlight w:val="yellow"/>
          <w:shd w:val="clear" w:color="auto" w:fill="FFFFFF"/>
        </w:rPr>
        <w:t>о повторном проведении закупок способом тендера</w:t>
      </w:r>
      <w:r>
        <w:rPr>
          <w:color w:val="auto"/>
          <w:sz w:val="28"/>
          <w:szCs w:val="28"/>
          <w:highlight w:val="yellow"/>
        </w:rPr>
        <w:t>.</w:t>
      </w:r>
    </w:p>
    <w:p w:rsidR="00E06446" w:rsidRPr="00E06446" w:rsidRDefault="00E06446" w:rsidP="00E06446">
      <w:pPr>
        <w:ind w:firstLine="567"/>
        <w:jc w:val="both"/>
        <w:rPr>
          <w:color w:val="auto"/>
          <w:sz w:val="28"/>
          <w:szCs w:val="28"/>
        </w:rPr>
      </w:pPr>
      <w:r w:rsidRPr="00975CC8">
        <w:rPr>
          <w:sz w:val="28"/>
          <w:szCs w:val="28"/>
          <w:highlight w:val="yellow"/>
        </w:rPr>
        <w:t xml:space="preserve">В соответствии с подпунктом </w:t>
      </w:r>
      <w:r>
        <w:rPr>
          <w:sz w:val="28"/>
          <w:szCs w:val="28"/>
          <w:highlight w:val="yellow"/>
        </w:rPr>
        <w:t>2</w:t>
      </w:r>
      <w:r w:rsidRPr="00975CC8">
        <w:rPr>
          <w:sz w:val="28"/>
          <w:szCs w:val="28"/>
          <w:highlight w:val="yellow"/>
        </w:rPr>
        <w:t xml:space="preserve">) пункта 12.16.  Если закупки способом тендера признаны несостоявшимися, тендерная комиссия вправе принять </w:t>
      </w:r>
      <w:r w:rsidRPr="00E06446">
        <w:rPr>
          <w:color w:val="auto"/>
          <w:sz w:val="28"/>
          <w:szCs w:val="28"/>
          <w:highlight w:val="yellow"/>
          <w:lang w:val="kk-KZ"/>
        </w:rPr>
        <w:t xml:space="preserve">решение </w:t>
      </w:r>
      <w:r w:rsidRPr="00E06446">
        <w:rPr>
          <w:color w:val="auto"/>
          <w:sz w:val="28"/>
          <w:szCs w:val="28"/>
          <w:highlight w:val="yellow"/>
          <w:shd w:val="clear" w:color="auto" w:fill="FFFFFF"/>
        </w:rPr>
        <w:t>об изменении тендерной документации и повторном проведении закупок способом тендера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E47770" w:rsidRPr="00E06446" w:rsidRDefault="00E47770" w:rsidP="00E47770">
      <w:pPr>
        <w:ind w:firstLine="567"/>
        <w:jc w:val="both"/>
        <w:rPr>
          <w:sz w:val="28"/>
          <w:szCs w:val="28"/>
        </w:rPr>
      </w:pPr>
      <w:r w:rsidRPr="00975CC8">
        <w:rPr>
          <w:sz w:val="28"/>
          <w:szCs w:val="28"/>
          <w:highlight w:val="yellow"/>
        </w:rPr>
        <w:t xml:space="preserve">В соответствии с подпунктом 3) пункта 12.16.  Если закупки способом тендера признаны несостоявшимися, тендерная комиссия вправе принять </w:t>
      </w:r>
      <w:r w:rsidR="00975CC8" w:rsidRPr="00975CC8">
        <w:rPr>
          <w:sz w:val="28"/>
          <w:szCs w:val="28"/>
          <w:highlight w:val="yellow"/>
          <w:lang w:val="kk-KZ"/>
        </w:rPr>
        <w:t xml:space="preserve">решение </w:t>
      </w:r>
      <w:r w:rsidRPr="00975CC8">
        <w:rPr>
          <w:sz w:val="28"/>
          <w:szCs w:val="28"/>
          <w:highlight w:val="yellow"/>
        </w:rPr>
        <w:t xml:space="preserve">об </w:t>
      </w:r>
      <w:r w:rsidRPr="00E06446">
        <w:rPr>
          <w:sz w:val="28"/>
          <w:szCs w:val="28"/>
          <w:highlight w:val="yellow"/>
        </w:rPr>
        <w:t>осуществлении закупок способом из одного источника</w:t>
      </w:r>
      <w:r w:rsidR="00E06446" w:rsidRPr="00E06446">
        <w:rPr>
          <w:sz w:val="28"/>
          <w:szCs w:val="28"/>
          <w:highlight w:val="yellow"/>
        </w:rPr>
        <w:t>.</w:t>
      </w:r>
      <w:bookmarkStart w:id="0" w:name="_GoBack"/>
      <w:bookmarkEnd w:id="0"/>
    </w:p>
    <w:p w:rsidR="00E47770" w:rsidRPr="00975CC8" w:rsidRDefault="00E47770" w:rsidP="00975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закупок разместить текст данного протокола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75CC8">
        <w:rPr>
          <w:b/>
          <w:bCs/>
          <w:sz w:val="28"/>
          <w:szCs w:val="28"/>
        </w:rPr>
        <w:t>www</w:t>
      </w:r>
      <w:proofErr w:type="spellEnd"/>
      <w:r w:rsidRPr="00975CC8">
        <w:rPr>
          <w:b/>
          <w:bCs/>
          <w:sz w:val="28"/>
          <w:szCs w:val="28"/>
        </w:rPr>
        <w:t>.</w:t>
      </w:r>
      <w:proofErr w:type="spellStart"/>
      <w:r w:rsidRPr="00975CC8">
        <w:rPr>
          <w:b/>
          <w:bCs/>
          <w:sz w:val="28"/>
          <w:szCs w:val="28"/>
          <w:lang w:val="en-US"/>
        </w:rPr>
        <w:t>fizmat</w:t>
      </w:r>
      <w:proofErr w:type="spellEnd"/>
      <w:r w:rsidRPr="00975CC8">
        <w:rPr>
          <w:b/>
          <w:bCs/>
          <w:sz w:val="28"/>
          <w:szCs w:val="28"/>
        </w:rPr>
        <w:t>.</w:t>
      </w:r>
      <w:proofErr w:type="spellStart"/>
      <w:r w:rsidRPr="00975CC8">
        <w:rPr>
          <w:b/>
          <w:bCs/>
          <w:sz w:val="28"/>
          <w:szCs w:val="28"/>
        </w:rPr>
        <w:t>kz</w:t>
      </w:r>
      <w:proofErr w:type="spellEnd"/>
      <w:r w:rsidRPr="00975CC8">
        <w:rPr>
          <w:sz w:val="28"/>
          <w:szCs w:val="28"/>
        </w:rPr>
        <w:t>.</w:t>
      </w:r>
    </w:p>
    <w:p w:rsidR="00E47770" w:rsidRDefault="00E47770" w:rsidP="00E47770">
      <w:pPr>
        <w:ind w:firstLine="567"/>
        <w:jc w:val="both"/>
        <w:rPr>
          <w:sz w:val="28"/>
          <w:szCs w:val="28"/>
        </w:rPr>
      </w:pPr>
    </w:p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3686"/>
        <w:gridCol w:w="2410"/>
        <w:gridCol w:w="3480"/>
      </w:tblGrid>
      <w:tr w:rsidR="00E47770" w:rsidTr="00D7316C">
        <w:trPr>
          <w:trHeight w:val="340"/>
        </w:trPr>
        <w:tc>
          <w:tcPr>
            <w:tcW w:w="3686" w:type="dxa"/>
            <w:vAlign w:val="bottom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E47770" w:rsidRPr="008566D6" w:rsidRDefault="008566D6" w:rsidP="00D7316C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Бекахметов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</w:t>
            </w:r>
            <w:r>
              <w:rPr>
                <w:b/>
                <w:sz w:val="28"/>
                <w:szCs w:val="28"/>
                <w:lang w:val="en-US" w:eastAsia="en-US"/>
              </w:rPr>
              <w:t>.</w:t>
            </w:r>
            <w:r>
              <w:rPr>
                <w:b/>
                <w:sz w:val="28"/>
                <w:szCs w:val="28"/>
                <w:lang w:val="kk-KZ" w:eastAsia="en-US"/>
              </w:rPr>
              <w:t>К.</w:t>
            </w:r>
          </w:p>
        </w:tc>
      </w:tr>
      <w:tr w:rsidR="00E47770" w:rsidTr="00D7316C">
        <w:trPr>
          <w:trHeight w:val="567"/>
        </w:trPr>
        <w:tc>
          <w:tcPr>
            <w:tcW w:w="3686" w:type="dxa"/>
            <w:vAlign w:val="bottom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770" w:rsidRDefault="00E47770" w:rsidP="00D731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E47770" w:rsidRPr="008566D6" w:rsidRDefault="008566D6" w:rsidP="00D7316C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Рахимжанова А.С.</w:t>
            </w:r>
          </w:p>
        </w:tc>
      </w:tr>
      <w:tr w:rsidR="00E47770" w:rsidTr="00D7316C">
        <w:trPr>
          <w:trHeight w:val="567"/>
        </w:trPr>
        <w:tc>
          <w:tcPr>
            <w:tcW w:w="3686" w:type="dxa"/>
            <w:vAlign w:val="bottom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770" w:rsidRDefault="00E47770" w:rsidP="00D731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E47770" w:rsidRPr="008566D6" w:rsidRDefault="00ED463D" w:rsidP="00ED463D">
            <w:pPr>
              <w:spacing w:line="276" w:lineRule="auto"/>
              <w:rPr>
                <w:b/>
                <w:sz w:val="28"/>
                <w:szCs w:val="28"/>
                <w:highlight w:val="yellow"/>
                <w:lang w:val="en-US" w:eastAsia="en-US"/>
              </w:rPr>
            </w:pPr>
            <w:r w:rsidRPr="00ED463D">
              <w:rPr>
                <w:b/>
                <w:sz w:val="28"/>
                <w:szCs w:val="28"/>
                <w:lang w:val="kk-KZ" w:eastAsia="en-US"/>
              </w:rPr>
              <w:t>Кунгожин А.М.</w:t>
            </w:r>
          </w:p>
        </w:tc>
      </w:tr>
      <w:tr w:rsidR="00E47770" w:rsidTr="00D7316C">
        <w:trPr>
          <w:trHeight w:val="567"/>
        </w:trPr>
        <w:tc>
          <w:tcPr>
            <w:tcW w:w="3686" w:type="dxa"/>
            <w:vAlign w:val="bottom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770" w:rsidRDefault="00E47770" w:rsidP="00D731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E47770" w:rsidRPr="00ED463D" w:rsidRDefault="00ED463D" w:rsidP="00ED463D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D463D">
              <w:rPr>
                <w:b/>
                <w:sz w:val="28"/>
                <w:szCs w:val="28"/>
                <w:lang w:val="kk-KZ" w:eastAsia="en-US"/>
              </w:rPr>
              <w:t>Акмаганбетова А. Е.</w:t>
            </w:r>
          </w:p>
        </w:tc>
      </w:tr>
      <w:tr w:rsidR="00E47770" w:rsidTr="00D7316C">
        <w:trPr>
          <w:trHeight w:val="567"/>
        </w:trPr>
        <w:tc>
          <w:tcPr>
            <w:tcW w:w="3686" w:type="dxa"/>
            <w:vAlign w:val="bottom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770" w:rsidRDefault="00E47770" w:rsidP="00D731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E47770" w:rsidRPr="00ED463D" w:rsidRDefault="00ED463D" w:rsidP="00ED463D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D463D">
              <w:rPr>
                <w:b/>
                <w:sz w:val="28"/>
                <w:szCs w:val="28"/>
                <w:lang w:val="kk-KZ" w:eastAsia="en-US"/>
              </w:rPr>
              <w:t>Құсатай С. Қ.</w:t>
            </w:r>
          </w:p>
        </w:tc>
      </w:tr>
      <w:tr w:rsidR="00E47770" w:rsidTr="00D7316C">
        <w:trPr>
          <w:trHeight w:val="567"/>
        </w:trPr>
        <w:tc>
          <w:tcPr>
            <w:tcW w:w="3686" w:type="dxa"/>
            <w:vAlign w:val="bottom"/>
            <w:hideMark/>
          </w:tcPr>
          <w:p w:rsidR="00E47770" w:rsidRDefault="00E47770" w:rsidP="00D731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770" w:rsidRDefault="00E47770" w:rsidP="00D731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vAlign w:val="bottom"/>
            <w:hideMark/>
          </w:tcPr>
          <w:p w:rsidR="00E47770" w:rsidRPr="008566D6" w:rsidRDefault="008566D6" w:rsidP="00D7316C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Киялов М.Г.</w:t>
            </w:r>
          </w:p>
        </w:tc>
      </w:tr>
    </w:tbl>
    <w:p w:rsidR="00E47770" w:rsidRDefault="00E47770" w:rsidP="00E47770">
      <w:pPr>
        <w:rPr>
          <w:lang w:val="kk-KZ"/>
        </w:rPr>
      </w:pPr>
    </w:p>
    <w:p w:rsidR="00E47770" w:rsidRDefault="00E47770" w:rsidP="00E47770">
      <w:pPr>
        <w:rPr>
          <w:lang w:val="kk-KZ"/>
        </w:rPr>
      </w:pPr>
    </w:p>
    <w:p w:rsidR="00E47770" w:rsidRDefault="00E47770" w:rsidP="00E47770">
      <w:pPr>
        <w:rPr>
          <w:lang w:val="kk-KZ"/>
        </w:rPr>
      </w:pPr>
    </w:p>
    <w:p w:rsidR="00E47770" w:rsidRDefault="00E47770" w:rsidP="00E47770">
      <w:pPr>
        <w:rPr>
          <w:lang w:val="kk-KZ"/>
        </w:rPr>
      </w:pPr>
    </w:p>
    <w:p w:rsidR="00E47770" w:rsidRDefault="00E47770" w:rsidP="00E47770">
      <w:pPr>
        <w:rPr>
          <w:lang w:val="kk-KZ"/>
        </w:rPr>
      </w:pPr>
    </w:p>
    <w:p w:rsidR="00E47770" w:rsidRDefault="00E47770" w:rsidP="00E47770">
      <w:pPr>
        <w:rPr>
          <w:lang w:val="kk-KZ"/>
        </w:rPr>
      </w:pPr>
    </w:p>
    <w:p w:rsidR="00E47770" w:rsidRPr="00E47770" w:rsidRDefault="00E47770" w:rsidP="00E47770">
      <w:pPr>
        <w:rPr>
          <w:lang w:val="kk-KZ"/>
        </w:rPr>
      </w:pPr>
    </w:p>
    <w:p w:rsidR="00E47770" w:rsidRPr="00E47770" w:rsidRDefault="00E47770">
      <w:pPr>
        <w:rPr>
          <w:lang w:val="kk-KZ"/>
        </w:rPr>
      </w:pPr>
    </w:p>
    <w:sectPr w:rsidR="00E47770" w:rsidRPr="00E47770" w:rsidSect="0071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96"/>
    <w:multiLevelType w:val="hybridMultilevel"/>
    <w:tmpl w:val="BC14CFF8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E0A723B"/>
    <w:multiLevelType w:val="hybridMultilevel"/>
    <w:tmpl w:val="BC14CFF8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438"/>
    <w:rsid w:val="00126745"/>
    <w:rsid w:val="00471438"/>
    <w:rsid w:val="00556CA1"/>
    <w:rsid w:val="0071479C"/>
    <w:rsid w:val="008566D6"/>
    <w:rsid w:val="00975CC8"/>
    <w:rsid w:val="00A33175"/>
    <w:rsid w:val="00B50672"/>
    <w:rsid w:val="00C3538D"/>
    <w:rsid w:val="00DE2BF3"/>
    <w:rsid w:val="00E06446"/>
    <w:rsid w:val="00E47770"/>
    <w:rsid w:val="00ED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8ED9-C9A3-43D0-AB92-9F0F81A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3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471438"/>
  </w:style>
  <w:style w:type="character" w:customStyle="1" w:styleId="a5">
    <w:name w:val="Текст примечания Знак"/>
    <w:basedOn w:val="a0"/>
    <w:link w:val="a4"/>
    <w:uiPriority w:val="99"/>
    <w:semiHidden/>
    <w:rsid w:val="0047143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143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71438"/>
    <w:rPr>
      <w:sz w:val="16"/>
      <w:szCs w:val="16"/>
    </w:rPr>
  </w:style>
  <w:style w:type="character" w:customStyle="1" w:styleId="s0">
    <w:name w:val="s0"/>
    <w:basedOn w:val="a0"/>
    <w:rsid w:val="00471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8">
    <w:name w:val="Table Grid"/>
    <w:basedOn w:val="a1"/>
    <w:uiPriority w:val="59"/>
    <w:rsid w:val="004714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1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43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b">
    <w:name w:val="Hyperlink"/>
    <w:uiPriority w:val="99"/>
    <w:unhideWhenUsed/>
    <w:rsid w:val="00E47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</dc:creator>
  <cp:lastModifiedBy>Пользователь</cp:lastModifiedBy>
  <cp:revision>4</cp:revision>
  <cp:lastPrinted>2018-08-09T04:05:00Z</cp:lastPrinted>
  <dcterms:created xsi:type="dcterms:W3CDTF">2018-08-17T11:27:00Z</dcterms:created>
  <dcterms:modified xsi:type="dcterms:W3CDTF">2018-08-20T09:49:00Z</dcterms:modified>
</cp:coreProperties>
</file>